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D75D97" w:rsidP="00000CD3">
            <w:pPr>
              <w:jc w:val="center"/>
              <w:rPr>
                <w:rFonts w:ascii="Times New Roman" w:hAnsi="Times New Roman" w:cs="Times New Roman"/>
                <w:b/>
                <w:sz w:val="24"/>
                <w:szCs w:val="24"/>
              </w:rPr>
            </w:pPr>
            <w:r>
              <w:rPr>
                <w:rFonts w:ascii="Times New Roman" w:hAnsi="Times New Roman" w:cs="Times New Roman"/>
                <w:b/>
                <w:sz w:val="24"/>
                <w:szCs w:val="24"/>
              </w:rPr>
              <w:t xml:space="preserve">НА ПРИОБРЕТЕНИЕ </w:t>
            </w:r>
            <w:r w:rsidRPr="00D75D97">
              <w:rPr>
                <w:rFonts w:ascii="Times New Roman" w:hAnsi="Times New Roman" w:cs="Times New Roman"/>
                <w:b/>
                <w:sz w:val="24"/>
              </w:rPr>
              <w:t xml:space="preserve">ЭЛЕМЕНТОВ ЗАШИВКИ ВНУТРЕННИХ ПОМЕЩЕНИЙ ДЛЯ ПРОЕКТА </w:t>
            </w:r>
            <w:r w:rsidRPr="00D75D97">
              <w:rPr>
                <w:rFonts w:ascii="Times New Roman" w:hAnsi="Times New Roman" w:cs="Times New Roman"/>
                <w:b/>
                <w:sz w:val="24"/>
                <w:lang w:val="en-US"/>
              </w:rPr>
              <w:t>NEO</w:t>
            </w:r>
            <w:r w:rsidRPr="00D75D97">
              <w:rPr>
                <w:rFonts w:ascii="Times New Roman" w:hAnsi="Times New Roman" w:cs="Times New Roman"/>
                <w:b/>
                <w:sz w:val="24"/>
              </w:rPr>
              <w:t>60 ЗАКАЗ №501</w:t>
            </w:r>
            <w:r w:rsidR="00AA0526">
              <w:rPr>
                <w:rFonts w:ascii="Times New Roman" w:hAnsi="Times New Roman" w:cs="Times New Roman"/>
                <w:b/>
                <w:sz w:val="24"/>
                <w:szCs w:val="24"/>
              </w:rPr>
              <w:t>.</w:t>
            </w:r>
            <w:bookmarkStart w:id="0" w:name="_GoBack"/>
            <w:bookmarkEnd w:id="0"/>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D75D97"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D75D97">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D75D97">
              <w:rPr>
                <w:rFonts w:ascii="Times New Roman" w:hAnsi="Times New Roman" w:cs="Times New Roman"/>
                <w:color w:val="000000"/>
                <w:sz w:val="24"/>
                <w:szCs w:val="24"/>
              </w:rPr>
              <w:t xml:space="preserve">70-80 </w:t>
            </w:r>
            <w:r w:rsidR="00F84835" w:rsidRPr="008D4C23">
              <w:rPr>
                <w:rFonts w:ascii="Times New Roman" w:hAnsi="Times New Roman" w:cs="Times New Roman"/>
                <w:sz w:val="24"/>
                <w:szCs w:val="24"/>
              </w:rPr>
              <w:t>–</w:t>
            </w:r>
            <w:r w:rsidR="00D75D97">
              <w:rPr>
                <w:rFonts w:ascii="Times New Roman" w:hAnsi="Times New Roman" w:cs="Times New Roman"/>
                <w:sz w:val="24"/>
                <w:szCs w:val="24"/>
              </w:rPr>
              <w:t xml:space="preserve"> </w:t>
            </w:r>
            <w:r w:rsidR="00D75D97">
              <w:rPr>
                <w:rFonts w:ascii="Times New Roman" w:hAnsi="Times New Roman" w:cs="Times New Roman"/>
                <w:color w:val="000000"/>
                <w:sz w:val="24"/>
                <w:szCs w:val="24"/>
              </w:rPr>
              <w:t>Стеценко Владимир Юрьевич</w:t>
            </w:r>
            <w:r w:rsidR="00000CD3">
              <w:rPr>
                <w:rFonts w:ascii="Arial" w:hAnsi="Arial" w:cs="Arial"/>
                <w:color w:val="000000"/>
              </w:rPr>
              <w:t xml:space="preserve">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98412C" w:rsidRDefault="00000CD3" w:rsidP="00E04B6A">
            <w:pPr>
              <w:jc w:val="center"/>
              <w:rPr>
                <w:rFonts w:ascii="Times New Roman" w:eastAsia="Albany AMT" w:hAnsi="Times New Roman" w:cs="Times New Roman"/>
                <w:bCs/>
                <w:sz w:val="24"/>
                <w:szCs w:val="24"/>
              </w:rPr>
            </w:pPr>
            <w:r>
              <w:rPr>
                <w:rFonts w:ascii="Times New Roman" w:hAnsi="Times New Roman" w:cs="Times New Roman"/>
                <w:sz w:val="24"/>
                <w:szCs w:val="24"/>
              </w:rPr>
              <w:t xml:space="preserve"> </w:t>
            </w:r>
            <w:r w:rsidR="00D75D97">
              <w:rPr>
                <w:rFonts w:ascii="Times New Roman" w:hAnsi="Times New Roman" w:cs="Times New Roman"/>
                <w:sz w:val="24"/>
                <w:szCs w:val="24"/>
              </w:rPr>
              <w:t xml:space="preserve">Приобретение </w:t>
            </w:r>
            <w:r w:rsidR="00D75D97" w:rsidRPr="00D75D97">
              <w:rPr>
                <w:rFonts w:ascii="Times New Roman" w:hAnsi="Times New Roman" w:cs="Times New Roman"/>
                <w:sz w:val="24"/>
              </w:rPr>
              <w:t xml:space="preserve">элементов зашивки внутренних помещений для проекта </w:t>
            </w:r>
            <w:r w:rsidR="00D75D97" w:rsidRPr="00D75D97">
              <w:rPr>
                <w:rFonts w:ascii="Times New Roman" w:hAnsi="Times New Roman" w:cs="Times New Roman"/>
                <w:sz w:val="24"/>
                <w:lang w:val="en-US"/>
              </w:rPr>
              <w:t>NEO</w:t>
            </w:r>
            <w:r w:rsidR="00D75D97" w:rsidRPr="00D75D97">
              <w:rPr>
                <w:rFonts w:ascii="Times New Roman" w:hAnsi="Times New Roman" w:cs="Times New Roman"/>
                <w:sz w:val="24"/>
              </w:rPr>
              <w:t>60 заказ №501</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r w:rsidR="00E04B6A">
              <w:rPr>
                <w:rFonts w:ascii="Times New Roman" w:hAnsi="Times New Roman" w:cs="Times New Roman"/>
                <w:sz w:val="24"/>
                <w:szCs w:val="24"/>
              </w:rPr>
              <w:t xml:space="preserve"> </w:t>
            </w:r>
            <w:r w:rsidR="00701B02"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00701B02" w:rsidRPr="0098412C">
              <w:rPr>
                <w:rFonts w:ascii="Times New Roman" w:hAnsi="Times New Roman" w:cs="Times New Roman"/>
                <w:sz w:val="24"/>
                <w:szCs w:val="24"/>
              </w:rPr>
              <w:t xml:space="preserve"> (Приложение №1 к документации о закупке).</w:t>
            </w:r>
          </w:p>
        </w:tc>
      </w:tr>
      <w:tr w:rsidR="00A606A3" w:rsidRPr="001B4074" w:rsidTr="00D75D97">
        <w:trPr>
          <w:trHeight w:val="55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D75D97" w:rsidRPr="00D75D97" w:rsidRDefault="00D75D97" w:rsidP="00D75D97">
            <w:pPr>
              <w:contextualSpacing/>
              <w:jc w:val="both"/>
              <w:rPr>
                <w:rFonts w:ascii="Times New Roman" w:hAnsi="Times New Roman" w:cs="Times New Roman"/>
                <w:sz w:val="24"/>
              </w:rPr>
            </w:pPr>
            <w:r w:rsidRPr="00D75D97">
              <w:rPr>
                <w:rFonts w:ascii="Times New Roman" w:hAnsi="Times New Roman" w:cs="Times New Roman"/>
                <w:sz w:val="24"/>
              </w:rPr>
              <w:t>В течение 120 рабочих дней с момента оплаты авансового платежа с возможностью досрочной поставки.</w:t>
            </w:r>
          </w:p>
          <w:p w:rsidR="00A606A3" w:rsidRPr="00DB1D80" w:rsidRDefault="00A606A3" w:rsidP="001B20DC">
            <w:pPr>
              <w:contextualSpacing/>
              <w:jc w:val="both"/>
              <w:rPr>
                <w:rFonts w:ascii="Times New Roman" w:hAnsi="Times New Roman" w:cs="Times New Roman"/>
                <w:sz w:val="24"/>
                <w:szCs w:val="24"/>
              </w:rPr>
            </w:pP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DB1D80" w:rsidRDefault="00000CD3" w:rsidP="000A70C0">
            <w:pPr>
              <w:pStyle w:val="a5"/>
              <w:ind w:left="0"/>
              <w:jc w:val="center"/>
              <w:rPr>
                <w:sz w:val="24"/>
                <w:szCs w:val="24"/>
              </w:rPr>
            </w:pPr>
            <w:r w:rsidRPr="00DB1D80">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0A70C0" w:rsidP="005D5446">
            <w:pPr>
              <w:widowControl w:val="0"/>
              <w:tabs>
                <w:tab w:val="left" w:pos="142"/>
              </w:tabs>
              <w:autoSpaceDE w:val="0"/>
              <w:jc w:val="center"/>
              <w:rPr>
                <w:rFonts w:ascii="Times New Roman" w:hAnsi="Times New Roman" w:cs="Times New Roman"/>
                <w:sz w:val="24"/>
                <w:szCs w:val="24"/>
              </w:rPr>
            </w:pPr>
            <w:r w:rsidRPr="00DB1D80">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98412C" w:rsidRDefault="00D75D97" w:rsidP="00C93951">
            <w:pPr>
              <w:jc w:val="center"/>
              <w:rPr>
                <w:rFonts w:ascii="Times New Roman" w:hAnsi="Times New Roman" w:cs="Times New Roman"/>
                <w:b/>
                <w:sz w:val="24"/>
                <w:szCs w:val="24"/>
              </w:rPr>
            </w:pPr>
            <w:r>
              <w:rPr>
                <w:rFonts w:ascii="Times New Roman" w:hAnsi="Times New Roman" w:cs="Times New Roman"/>
                <w:b/>
                <w:sz w:val="24"/>
                <w:szCs w:val="24"/>
              </w:rPr>
              <w:lastRenderedPageBreak/>
              <w:t>8 758 029,20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w:t>
            </w:r>
            <w:r w:rsidR="00AA18A4">
              <w:rPr>
                <w:rFonts w:ascii="Times New Roman" w:hAnsi="Times New Roman" w:cs="Times New Roman"/>
                <w:sz w:val="24"/>
                <w:szCs w:val="24"/>
              </w:rPr>
              <w:t>6</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w:t>
            </w:r>
            <w:r w:rsidR="00E04B6A">
              <w:rPr>
                <w:rFonts w:ascii="Times New Roman" w:hAnsi="Times New Roman" w:cs="Times New Roman"/>
                <w:sz w:val="24"/>
                <w:szCs w:val="24"/>
              </w:rPr>
              <w:t>тельства РФ от 19.05.2021 N 758.</w:t>
            </w:r>
          </w:p>
          <w:p w:rsidR="00A606A3" w:rsidRPr="001B4074" w:rsidRDefault="00EC154B" w:rsidP="00DC47CF">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 xml:space="preserve">12 месяцев </w:t>
            </w:r>
            <w:r w:rsidR="00DC47CF">
              <w:rPr>
                <w:rFonts w:ascii="Times New Roman" w:hAnsi="Times New Roman" w:cs="Times New Roman"/>
                <w:sz w:val="24"/>
                <w:szCs w:val="24"/>
              </w:rPr>
              <w:t>с момента подписания приемного акта на корабль.</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75D97"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75D97"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233D95">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E04B6A">
              <w:rPr>
                <w:rFonts w:ascii="Times New Roman" w:hAnsi="Times New Roman" w:cs="Times New Roman"/>
                <w:sz w:val="24"/>
                <w:szCs w:val="24"/>
              </w:rPr>
              <w:t>13</w:t>
            </w:r>
            <w:r w:rsidRPr="001B4074">
              <w:rPr>
                <w:rFonts w:ascii="Times New Roman" w:hAnsi="Times New Roman" w:cs="Times New Roman"/>
                <w:sz w:val="24"/>
                <w:szCs w:val="24"/>
              </w:rPr>
              <w:t>.</w:t>
            </w:r>
            <w:r w:rsidR="00DC47CF">
              <w:rPr>
                <w:rFonts w:ascii="Times New Roman" w:hAnsi="Times New Roman" w:cs="Times New Roman"/>
                <w:sz w:val="24"/>
                <w:szCs w:val="24"/>
              </w:rPr>
              <w:t>05</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04B6A"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Pr>
                <w:rFonts w:ascii="Times New Roman" w:hAnsi="Times New Roman" w:cs="Times New Roman"/>
                <w:sz w:val="24"/>
                <w:szCs w:val="24"/>
              </w:rPr>
              <w:t>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w:t>
            </w:r>
            <w:r w:rsidR="00E04B6A">
              <w:rPr>
                <w:rFonts w:ascii="Times New Roman" w:eastAsia="Times New Roman" w:hAnsi="Times New Roman" w:cs="Times New Roman"/>
                <w:b/>
                <w:color w:val="000000" w:themeColor="text1"/>
                <w:sz w:val="24"/>
                <w:szCs w:val="24"/>
                <w:highlight w:val="yellow"/>
              </w:rPr>
              <w:t xml:space="preserve"> №719 (в действующей редакции).</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w:t>
            </w:r>
            <w:r w:rsidR="00E04B6A">
              <w:rPr>
                <w:rFonts w:ascii="Times New Roman" w:hAnsi="Times New Roman" w:cs="Times New Roman"/>
                <w:b/>
                <w:sz w:val="24"/>
                <w:szCs w:val="24"/>
                <w:highlight w:val="yellow"/>
              </w:rPr>
              <w:t>спертизы на компоненты и иные).</w:t>
            </w:r>
            <w:proofErr w:type="gramEnd"/>
          </w:p>
          <w:p w:rsidR="0079171F" w:rsidRPr="007E5714" w:rsidRDefault="0079171F" w:rsidP="00825875">
            <w:pPr>
              <w:autoSpaceDE w:val="0"/>
              <w:autoSpaceDN w:val="0"/>
              <w:adjustRightInd w:val="0"/>
              <w:ind w:firstLine="567"/>
              <w:jc w:val="both"/>
              <w:rPr>
                <w:rFonts w:ascii="Times New Roman" w:hAnsi="Times New Roman" w:cs="Times New Roman"/>
                <w:b/>
                <w:sz w:val="24"/>
                <w:szCs w:val="24"/>
                <w:highlight w:val="yellow"/>
                <w:u w:val="single"/>
              </w:rPr>
            </w:pPr>
          </w:p>
        </w:tc>
      </w:tr>
      <w:tr w:rsidR="00A606A3" w:rsidRPr="001B4074" w:rsidTr="00C1593D">
        <w:trPr>
          <w:trHeight w:val="2863"/>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C1593D" w:rsidRDefault="00C1774E" w:rsidP="00C1593D">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C1593D" w:rsidRPr="00C1593D" w:rsidRDefault="00C1593D" w:rsidP="00C1593D">
            <w:pPr>
              <w:autoSpaceDE w:val="0"/>
              <w:autoSpaceDN w:val="0"/>
              <w:adjustRightInd w:val="0"/>
              <w:ind w:firstLine="567"/>
              <w:rPr>
                <w:rFonts w:ascii="Times New Roman" w:eastAsia="DejaVu Sans" w:hAnsi="Times New Roman" w:cs="Times New Roman"/>
                <w:sz w:val="24"/>
              </w:rPr>
            </w:pPr>
            <w:r w:rsidRPr="00C1593D">
              <w:rPr>
                <w:rFonts w:ascii="Times New Roman" w:eastAsia="DejaVu Sans" w:hAnsi="Times New Roman" w:cs="Times New Roman"/>
                <w:sz w:val="24"/>
              </w:rPr>
              <w:t>1-й вариант оплаты:</w:t>
            </w:r>
          </w:p>
          <w:p w:rsidR="00C1593D" w:rsidRPr="00C1593D" w:rsidRDefault="00C1593D" w:rsidP="00C1593D">
            <w:pPr>
              <w:autoSpaceDE w:val="0"/>
              <w:autoSpaceDN w:val="0"/>
              <w:adjustRightInd w:val="0"/>
              <w:ind w:firstLine="567"/>
              <w:rPr>
                <w:rFonts w:ascii="Times New Roman" w:eastAsia="DejaVu Sans" w:hAnsi="Times New Roman" w:cs="Times New Roman"/>
                <w:sz w:val="24"/>
              </w:rPr>
            </w:pPr>
            <w:r w:rsidRPr="00C1593D">
              <w:rPr>
                <w:rFonts w:ascii="Times New Roman" w:eastAsia="DejaVu Sans" w:hAnsi="Times New Roman" w:cs="Times New Roman"/>
                <w:sz w:val="24"/>
              </w:rPr>
              <w:t xml:space="preserve">- 100% аванс производится в течение 10 рабочих дней после </w:t>
            </w:r>
            <w:r w:rsidRPr="00C1593D">
              <w:rPr>
                <w:rFonts w:ascii="Times New Roman" w:eastAsia="DejaVu Sans" w:hAnsi="Times New Roman" w:cs="Times New Roman"/>
                <w:sz w:val="24"/>
              </w:rPr>
              <w:lastRenderedPageBreak/>
              <w:t xml:space="preserve">подписания договора, соответствующей спецификации, получения от Поставщика счета со ссылкой на номер и дату договора.  Данный вид оплаты производится только заводам производителям или официальным </w:t>
            </w:r>
            <w:proofErr w:type="spellStart"/>
            <w:r w:rsidRPr="00C1593D">
              <w:rPr>
                <w:rFonts w:ascii="Times New Roman" w:eastAsia="DejaVu Sans" w:hAnsi="Times New Roman" w:cs="Times New Roman"/>
                <w:sz w:val="24"/>
              </w:rPr>
              <w:t>диллерам</w:t>
            </w:r>
            <w:proofErr w:type="spellEnd"/>
            <w:r w:rsidRPr="00C1593D">
              <w:rPr>
                <w:rFonts w:ascii="Times New Roman" w:eastAsia="DejaVu Sans" w:hAnsi="Times New Roman" w:cs="Times New Roman"/>
                <w:sz w:val="24"/>
              </w:rPr>
              <w:t xml:space="preserve"> с предоставлением соответствующих документов.</w:t>
            </w:r>
          </w:p>
          <w:p w:rsidR="00C1593D" w:rsidRPr="00C1593D" w:rsidRDefault="00C1593D" w:rsidP="00C1593D">
            <w:pPr>
              <w:autoSpaceDE w:val="0"/>
              <w:autoSpaceDN w:val="0"/>
              <w:adjustRightInd w:val="0"/>
              <w:ind w:firstLine="567"/>
              <w:rPr>
                <w:rFonts w:ascii="Times New Roman" w:eastAsia="DejaVu Sans" w:hAnsi="Times New Roman" w:cs="Times New Roman"/>
                <w:sz w:val="24"/>
              </w:rPr>
            </w:pPr>
            <w:r w:rsidRPr="00C1593D">
              <w:rPr>
                <w:rFonts w:ascii="Times New Roman" w:eastAsia="DejaVu Sans" w:hAnsi="Times New Roman" w:cs="Times New Roman"/>
                <w:sz w:val="24"/>
              </w:rPr>
              <w:t xml:space="preserve">2-й вариант оплаты: 70%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C1593D" w:rsidRPr="00C1593D" w:rsidRDefault="00C1593D" w:rsidP="00C1593D">
            <w:pPr>
              <w:autoSpaceDE w:val="0"/>
              <w:ind w:firstLine="567"/>
              <w:contextualSpacing/>
              <w:jc w:val="both"/>
              <w:rPr>
                <w:rFonts w:ascii="Times New Roman" w:eastAsia="DejaVu Sans" w:hAnsi="Times New Roman" w:cs="Times New Roman"/>
                <w:sz w:val="24"/>
              </w:rPr>
            </w:pPr>
            <w:r w:rsidRPr="00C1593D">
              <w:rPr>
                <w:rFonts w:ascii="Times New Roman" w:eastAsia="DejaVu Sans" w:hAnsi="Times New Roman" w:cs="Times New Roman"/>
                <w:sz w:val="24"/>
              </w:rPr>
              <w:t>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412F9C" w:rsidRPr="00C1593D" w:rsidRDefault="00A606A3" w:rsidP="00C1593D">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w:t>
            </w:r>
            <w:r w:rsidRPr="001B4074">
              <w:rPr>
                <w:rFonts w:ascii="Times New Roman" w:eastAsia="Times New Roman" w:hAnsi="Times New Roman" w:cs="Times New Roman"/>
                <w:sz w:val="24"/>
                <w:szCs w:val="24"/>
                <w:lang w:eastAsia="ru-RU"/>
              </w:rPr>
              <w:lastRenderedPageBreak/>
              <w:t xml:space="preserve">(нарушением)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 результатам рассмотрения заявок на участие в запросе коммерческих предложений, Комиссия имеет право отклонить </w:t>
            </w:r>
            <w:r w:rsidRPr="001B4074">
              <w:rPr>
                <w:rFonts w:ascii="Times New Roman" w:hAnsi="Times New Roman" w:cs="Times New Roman"/>
                <w:sz w:val="24"/>
                <w:szCs w:val="24"/>
              </w:rPr>
              <w:lastRenderedPageBreak/>
              <w:t>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-Победителем запроса коммерческих предложений признается участник, заявке которого присвоено наибольшее количество </w:t>
            </w:r>
            <w:r w:rsidRPr="001B4074">
              <w:rPr>
                <w:rFonts w:ascii="Times New Roman" w:hAnsi="Times New Roman" w:cs="Times New Roman"/>
                <w:sz w:val="24"/>
                <w:szCs w:val="24"/>
              </w:rPr>
              <w:lastRenderedPageBreak/>
              <w:t>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C1593D">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w:t>
            </w:r>
            <w:r w:rsidRPr="001B4074">
              <w:rPr>
                <w:rFonts w:ascii="Times New Roman" w:hAnsi="Times New Roman" w:cs="Times New Roman"/>
                <w:sz w:val="24"/>
                <w:szCs w:val="24"/>
              </w:rPr>
              <w:lastRenderedPageBreak/>
              <w:t>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C1593D" w:rsidRDefault="00524234" w:rsidP="00C1593D">
      <w:pPr>
        <w:ind w:right="142" w:firstLine="284"/>
        <w:jc w:val="both"/>
        <w:rPr>
          <w:rFonts w:ascii="Segoe UI" w:hAnsi="Segoe UI" w:cs="Segoe UI"/>
          <w:color w:val="000000"/>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C1593D" w:rsidRDefault="00C1593D" w:rsidP="00C1593D">
      <w:pPr>
        <w:ind w:right="142" w:firstLine="284"/>
        <w:jc w:val="both"/>
        <w:rPr>
          <w:rFonts w:ascii="Times New Roman" w:eastAsia="Times New Roman" w:hAnsi="Times New Roman" w:cs="Times New Roman"/>
          <w:sz w:val="24"/>
          <w:szCs w:val="24"/>
          <w:lang w:val="x-none"/>
        </w:rPr>
      </w:pPr>
      <w:r w:rsidRPr="00C1593D">
        <w:rPr>
          <w:rFonts w:ascii="Times New Roman" w:hAnsi="Times New Roman" w:cs="Times New Roman"/>
          <w:color w:val="000000"/>
          <w:sz w:val="24"/>
          <w:szCs w:val="24"/>
          <w:lang w:val="x-none"/>
        </w:rPr>
        <w:t>* При определении победителей закупок по выполнению работ/оказанию услуг, применяются критерии оценки под номерами 1,2,3,5,6.</w:t>
      </w: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C1593D" w:rsidRDefault="00C1593D" w:rsidP="00AD59F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C1593D" w:rsidRPr="00BA6A35" w:rsidRDefault="00C1593D" w:rsidP="00C1593D">
      <w:pPr>
        <w:jc w:val="center"/>
        <w:rPr>
          <w:rFonts w:ascii="Times New Roman" w:hAnsi="Times New Roman" w:cs="Times New Roman"/>
          <w:b/>
        </w:rPr>
      </w:pPr>
      <w:r w:rsidRPr="00BA6A35">
        <w:rPr>
          <w:rFonts w:ascii="Times New Roman" w:hAnsi="Times New Roman" w:cs="Times New Roman"/>
          <w:b/>
        </w:rPr>
        <w:lastRenderedPageBreak/>
        <w:t>Техническое задание</w:t>
      </w:r>
    </w:p>
    <w:p w:rsidR="00C1593D" w:rsidRPr="00CB0F1B" w:rsidRDefault="00C1593D" w:rsidP="00C1593D">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w:t>
      </w:r>
      <w:r w:rsidRPr="00C61DB7">
        <w:rPr>
          <w:rFonts w:ascii="Times New Roman" w:hAnsi="Times New Roman" w:cs="Times New Roman"/>
          <w:b/>
        </w:rPr>
        <w:t>элементов зашивки внутренних помещений</w:t>
      </w:r>
      <w:r>
        <w:rPr>
          <w:rFonts w:ascii="Times New Roman" w:hAnsi="Times New Roman" w:cs="Times New Roman"/>
          <w:b/>
        </w:rPr>
        <w:t xml:space="preserve"> для проекта </w:t>
      </w:r>
      <w:r>
        <w:rPr>
          <w:rFonts w:ascii="Times New Roman" w:hAnsi="Times New Roman" w:cs="Times New Roman"/>
          <w:b/>
          <w:lang w:val="en-US"/>
        </w:rPr>
        <w:t>NEO</w:t>
      </w:r>
      <w:r w:rsidRPr="00391F57">
        <w:rPr>
          <w:rFonts w:ascii="Times New Roman" w:hAnsi="Times New Roman" w:cs="Times New Roman"/>
          <w:b/>
        </w:rPr>
        <w:t>60</w:t>
      </w:r>
      <w:r>
        <w:rPr>
          <w:rFonts w:ascii="Times New Roman" w:hAnsi="Times New Roman" w:cs="Times New Roman"/>
          <w:b/>
        </w:rPr>
        <w:t xml:space="preserve"> </w:t>
      </w:r>
      <w:r w:rsidRPr="00BA6A35">
        <w:rPr>
          <w:rFonts w:ascii="Times New Roman" w:hAnsi="Times New Roman" w:cs="Times New Roman"/>
          <w:b/>
        </w:rPr>
        <w:t>заказ №</w:t>
      </w:r>
      <w:r>
        <w:rPr>
          <w:rFonts w:ascii="Times New Roman" w:hAnsi="Times New Roman" w:cs="Times New Roman"/>
          <w:b/>
        </w:rPr>
        <w:t xml:space="preserve">501 </w:t>
      </w:r>
    </w:p>
    <w:tbl>
      <w:tblPr>
        <w:tblStyle w:val="a3"/>
        <w:tblW w:w="0" w:type="auto"/>
        <w:tblInd w:w="-34" w:type="dxa"/>
        <w:tblLayout w:type="fixed"/>
        <w:tblLook w:val="04A0" w:firstRow="1" w:lastRow="0" w:firstColumn="1" w:lastColumn="0" w:noHBand="0" w:noVBand="1"/>
      </w:tblPr>
      <w:tblGrid>
        <w:gridCol w:w="2093"/>
        <w:gridCol w:w="8188"/>
      </w:tblGrid>
      <w:tr w:rsidR="00C1593D" w:rsidTr="00C1593D">
        <w:trPr>
          <w:trHeight w:val="763"/>
        </w:trPr>
        <w:tc>
          <w:tcPr>
            <w:tcW w:w="2093" w:type="dxa"/>
          </w:tcPr>
          <w:p w:rsidR="00C1593D" w:rsidRPr="00BA6A35" w:rsidRDefault="00C1593D" w:rsidP="00A72EEC">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C1593D" w:rsidRPr="0061268C" w:rsidRDefault="00C1593D" w:rsidP="00C1593D">
            <w:pPr>
              <w:contextualSpacing/>
              <w:jc w:val="both"/>
              <w:rPr>
                <w:rFonts w:ascii="Times New Roman" w:hAnsi="Times New Roman" w:cs="Times New Roman"/>
                <w:i/>
              </w:rPr>
            </w:pPr>
            <w:r w:rsidRPr="00107089">
              <w:rPr>
                <w:rFonts w:ascii="Times New Roman" w:hAnsi="Times New Roman" w:cs="Times New Roman"/>
                <w:color w:val="000000" w:themeColor="text1"/>
              </w:rPr>
              <w:t xml:space="preserve">Поставка </w:t>
            </w:r>
            <w:r w:rsidRPr="00C61DB7">
              <w:rPr>
                <w:rFonts w:ascii="Times New Roman" w:hAnsi="Times New Roman" w:cs="Times New Roman"/>
                <w:color w:val="000000" w:themeColor="text1"/>
              </w:rPr>
              <w:t>элементов зашивки внутренних помещений</w:t>
            </w:r>
            <w:r>
              <w:rPr>
                <w:rFonts w:ascii="Times New Roman" w:hAnsi="Times New Roman" w:cs="Times New Roman"/>
                <w:color w:val="000000" w:themeColor="text1"/>
              </w:rPr>
              <w:t>.</w:t>
            </w:r>
          </w:p>
        </w:tc>
      </w:tr>
      <w:tr w:rsidR="00C1593D" w:rsidTr="00C1593D">
        <w:tc>
          <w:tcPr>
            <w:tcW w:w="2093" w:type="dxa"/>
          </w:tcPr>
          <w:p w:rsidR="00C1593D" w:rsidRDefault="00C1593D" w:rsidP="00A72EEC">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C1593D" w:rsidRPr="00107089" w:rsidRDefault="00C1593D" w:rsidP="00A72EEC">
            <w:pPr>
              <w:rPr>
                <w:rFonts w:ascii="Times New Roman" w:hAnsi="Times New Roman" w:cs="Times New Roman"/>
                <w:color w:val="000000" w:themeColor="text1"/>
              </w:rPr>
            </w:pPr>
            <w:r>
              <w:rPr>
                <w:rFonts w:ascii="Times New Roman" w:hAnsi="Times New Roman" w:cs="Times New Roman"/>
                <w:color w:val="000000" w:themeColor="text1"/>
              </w:rPr>
              <w:t>********</w:t>
            </w:r>
          </w:p>
          <w:p w:rsidR="00C1593D" w:rsidRPr="0061268C" w:rsidRDefault="00C1593D" w:rsidP="00A72EEC">
            <w:pPr>
              <w:contextualSpacing/>
              <w:jc w:val="both"/>
              <w:rPr>
                <w:rFonts w:ascii="Times New Roman" w:hAnsi="Times New Roman" w:cs="Times New Roman"/>
                <w:i/>
              </w:rPr>
            </w:pPr>
          </w:p>
        </w:tc>
      </w:tr>
      <w:tr w:rsidR="00C1593D" w:rsidTr="00C1593D">
        <w:tc>
          <w:tcPr>
            <w:tcW w:w="2093" w:type="dxa"/>
          </w:tcPr>
          <w:p w:rsidR="00C1593D" w:rsidRDefault="00C1593D" w:rsidP="00A72EEC">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C1593D" w:rsidRPr="00946FDA" w:rsidRDefault="00C1593D" w:rsidP="00A72EEC">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w:t>
            </w:r>
            <w:r>
              <w:rPr>
                <w:rFonts w:ascii="Times New Roman" w:hAnsi="Times New Roman" w:cs="Times New Roman"/>
              </w:rPr>
              <w:t>ставщика до склада Покупателя расположенного</w:t>
            </w:r>
            <w:r w:rsidRPr="00946FDA">
              <w:rPr>
                <w:rFonts w:ascii="Times New Roman" w:hAnsi="Times New Roman" w:cs="Times New Roman"/>
              </w:rPr>
              <w:t xml:space="preserve"> по адресу:  </w:t>
            </w:r>
            <w:r>
              <w:rPr>
                <w:rFonts w:ascii="Times New Roman" w:hAnsi="Times New Roman" w:cs="Times New Roman"/>
              </w:rPr>
              <w:t xml:space="preserve">г. Керчь, ул. Танкистов,4,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tc>
      </w:tr>
      <w:tr w:rsidR="00C1593D" w:rsidTr="00C1593D">
        <w:tc>
          <w:tcPr>
            <w:tcW w:w="2093" w:type="dxa"/>
          </w:tcPr>
          <w:p w:rsidR="00C1593D" w:rsidRPr="00BA6A35" w:rsidRDefault="00C1593D" w:rsidP="00A72EEC">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C1593D" w:rsidRDefault="00C1593D" w:rsidP="00A72EEC">
            <w:pPr>
              <w:contextualSpacing/>
              <w:jc w:val="both"/>
              <w:rPr>
                <w:rFonts w:ascii="Times New Roman" w:hAnsi="Times New Roman" w:cs="Times New Roman"/>
              </w:rPr>
            </w:pPr>
            <w:r w:rsidRPr="00946FDA">
              <w:rPr>
                <w:rFonts w:ascii="Times New Roman" w:hAnsi="Times New Roman" w:cs="Times New Roman"/>
              </w:rPr>
              <w:t xml:space="preserve">В течение </w:t>
            </w:r>
            <w:r>
              <w:rPr>
                <w:rFonts w:ascii="Times New Roman" w:hAnsi="Times New Roman" w:cs="Times New Roman"/>
              </w:rPr>
              <w:t>120</w:t>
            </w:r>
            <w:r>
              <w:rPr>
                <w:rFonts w:ascii="Times New Roman" w:hAnsi="Times New Roman" w:cs="Times New Roman"/>
              </w:rPr>
              <w:t xml:space="preserve"> </w:t>
            </w:r>
            <w:r w:rsidRPr="00946FDA">
              <w:rPr>
                <w:rFonts w:ascii="Times New Roman" w:hAnsi="Times New Roman" w:cs="Times New Roman"/>
              </w:rPr>
              <w:t xml:space="preserve"> </w:t>
            </w:r>
            <w:r>
              <w:rPr>
                <w:rFonts w:ascii="Times New Roman" w:hAnsi="Times New Roman" w:cs="Times New Roman"/>
              </w:rPr>
              <w:t>рабочих</w:t>
            </w:r>
            <w:r w:rsidRPr="00946FDA">
              <w:rPr>
                <w:rFonts w:ascii="Times New Roman" w:hAnsi="Times New Roman" w:cs="Times New Roman"/>
              </w:rPr>
              <w:t xml:space="preserve"> дней</w:t>
            </w:r>
            <w:r>
              <w:rPr>
                <w:rFonts w:ascii="Times New Roman" w:hAnsi="Times New Roman" w:cs="Times New Roman"/>
              </w:rPr>
              <w:t xml:space="preserve"> с момента оплаты авансового платежа с возможностью досрочной поставки.</w:t>
            </w:r>
          </w:p>
          <w:p w:rsidR="00C1593D" w:rsidRPr="00946FDA" w:rsidRDefault="00C1593D" w:rsidP="00A72EEC">
            <w:pPr>
              <w:contextualSpacing/>
              <w:jc w:val="both"/>
              <w:rPr>
                <w:rFonts w:ascii="Times New Roman" w:hAnsi="Times New Roman" w:cs="Times New Roman"/>
              </w:rPr>
            </w:pPr>
            <w:r>
              <w:rPr>
                <w:rFonts w:ascii="Times New Roman" w:hAnsi="Times New Roman" w:cs="Times New Roman"/>
              </w:rPr>
              <w:t xml:space="preserve"> </w:t>
            </w:r>
          </w:p>
        </w:tc>
      </w:tr>
      <w:tr w:rsidR="00C1593D" w:rsidTr="00C1593D">
        <w:trPr>
          <w:trHeight w:val="3331"/>
        </w:trPr>
        <w:tc>
          <w:tcPr>
            <w:tcW w:w="2093" w:type="dxa"/>
          </w:tcPr>
          <w:p w:rsidR="00C1593D" w:rsidRDefault="00C1593D" w:rsidP="00A72EEC">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C1593D" w:rsidRPr="000C0343" w:rsidRDefault="00C1593D" w:rsidP="00A72EEC">
            <w:pPr>
              <w:contextualSpacing/>
              <w:jc w:val="both"/>
              <w:rPr>
                <w:rFonts w:ascii="Times New Roman" w:hAnsi="Times New Roman" w:cs="Times New Roman"/>
              </w:rPr>
            </w:pPr>
            <w:r>
              <w:rPr>
                <w:rFonts w:ascii="Times New Roman" w:hAnsi="Times New Roman" w:cs="Times New Roman"/>
              </w:rPr>
              <w:t>1. Паспорта качества с отметкой ОТК</w:t>
            </w:r>
            <w:r w:rsidRPr="000C0343">
              <w:rPr>
                <w:rFonts w:ascii="Times New Roman" w:hAnsi="Times New Roman" w:cs="Times New Roman"/>
              </w:rPr>
              <w:t>;</w:t>
            </w:r>
          </w:p>
          <w:p w:rsidR="00C1593D" w:rsidRPr="000C0343" w:rsidRDefault="00C1593D" w:rsidP="00A72EEC">
            <w:pPr>
              <w:contextualSpacing/>
              <w:jc w:val="both"/>
              <w:rPr>
                <w:rFonts w:ascii="Times New Roman" w:hAnsi="Times New Roman" w:cs="Times New Roman"/>
              </w:rPr>
            </w:pPr>
            <w:r>
              <w:rPr>
                <w:rFonts w:ascii="Times New Roman" w:hAnsi="Times New Roman" w:cs="Times New Roman"/>
              </w:rPr>
              <w:t>2. Сертификаты РМРС на применяемые материалы, сертификация которых предусмотрена действующей в РФ нормативной документацией</w:t>
            </w:r>
            <w:r w:rsidRPr="000C0343">
              <w:rPr>
                <w:rFonts w:ascii="Times New Roman" w:hAnsi="Times New Roman" w:cs="Times New Roman"/>
              </w:rPr>
              <w:t>;</w:t>
            </w:r>
          </w:p>
          <w:p w:rsidR="00C1593D" w:rsidRPr="000C0343" w:rsidRDefault="00C1593D" w:rsidP="00A72EEC">
            <w:pPr>
              <w:contextualSpacing/>
              <w:jc w:val="both"/>
              <w:rPr>
                <w:rFonts w:ascii="Times New Roman" w:hAnsi="Times New Roman" w:cs="Times New Roman"/>
                <w:i/>
              </w:rPr>
            </w:pPr>
            <w:r>
              <w:rPr>
                <w:rFonts w:ascii="Times New Roman" w:hAnsi="Times New Roman" w:cs="Times New Roman"/>
              </w:rPr>
              <w:t>3. О</w:t>
            </w:r>
            <w:r w:rsidRPr="00946FDA">
              <w:rPr>
                <w:rFonts w:ascii="Times New Roman" w:hAnsi="Times New Roman" w:cs="Times New Roman"/>
              </w:rPr>
              <w:t>ригиналы товарных накладных, счетов-фактур или УПД и иные документы для указанного Товара</w:t>
            </w:r>
            <w:r w:rsidRPr="000C0343">
              <w:rPr>
                <w:rFonts w:ascii="Times New Roman" w:hAnsi="Times New Roman" w:cs="Times New Roman"/>
                <w:i/>
              </w:rPr>
              <w:t>;</w:t>
            </w:r>
          </w:p>
          <w:p w:rsidR="00C1593D" w:rsidRPr="00946FDA" w:rsidRDefault="00C1593D" w:rsidP="00A72EEC">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w:t>
            </w:r>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C1593D" w:rsidRPr="000C0343" w:rsidRDefault="00C1593D" w:rsidP="00A72EEC">
            <w:pPr>
              <w:autoSpaceDE w:val="0"/>
              <w:autoSpaceDN w:val="0"/>
              <w:adjustRightInd w:val="0"/>
              <w:jc w:val="both"/>
              <w:rPr>
                <w:rFonts w:ascii="Times New Roman" w:hAnsi="Times New Roman" w:cs="Times New Roman"/>
              </w:rPr>
            </w:pPr>
            <w:r>
              <w:rPr>
                <w:rFonts w:ascii="Times New Roman" w:eastAsia="Times New Roman" w:hAnsi="Times New Roman" w:cs="Times New Roman"/>
                <w:color w:val="000000" w:themeColor="text1"/>
              </w:rPr>
              <w:t xml:space="preserve">5. </w:t>
            </w:r>
            <w:proofErr w:type="gramStart"/>
            <w:r>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w:t>
            </w:r>
            <w:r>
              <w:rPr>
                <w:rFonts w:ascii="Times New Roman" w:hAnsi="Times New Roman" w:cs="Times New Roman"/>
              </w:rPr>
              <w:t>кспертизы на компоненты и иные)</w:t>
            </w:r>
            <w:r w:rsidRPr="000C0343">
              <w:rPr>
                <w:rFonts w:ascii="Times New Roman" w:hAnsi="Times New Roman" w:cs="Times New Roman"/>
              </w:rPr>
              <w:t>.</w:t>
            </w:r>
            <w:proofErr w:type="gramEnd"/>
          </w:p>
          <w:p w:rsidR="00C1593D" w:rsidRPr="0061268C" w:rsidRDefault="00C1593D" w:rsidP="00A72EEC">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C1593D" w:rsidTr="00C1593D">
        <w:tc>
          <w:tcPr>
            <w:tcW w:w="2093" w:type="dxa"/>
          </w:tcPr>
          <w:p w:rsidR="00C1593D" w:rsidRDefault="00C1593D" w:rsidP="00A72EE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C1593D" w:rsidRPr="00946FDA" w:rsidRDefault="00C1593D" w:rsidP="00A72EEC">
            <w:pPr>
              <w:contextualSpacing/>
              <w:jc w:val="both"/>
              <w:rPr>
                <w:rFonts w:ascii="Times New Roman" w:hAnsi="Times New Roman" w:cs="Times New Roman"/>
              </w:rPr>
            </w:pPr>
            <w:r w:rsidRPr="00946FDA">
              <w:rPr>
                <w:rFonts w:ascii="Times New Roman" w:hAnsi="Times New Roman" w:cs="Times New Roman"/>
              </w:rPr>
              <w:t xml:space="preserve">Не требуется </w:t>
            </w:r>
          </w:p>
        </w:tc>
      </w:tr>
      <w:tr w:rsidR="00C1593D" w:rsidTr="00C1593D">
        <w:trPr>
          <w:trHeight w:val="476"/>
        </w:trPr>
        <w:tc>
          <w:tcPr>
            <w:tcW w:w="10281" w:type="dxa"/>
            <w:gridSpan w:val="2"/>
          </w:tcPr>
          <w:p w:rsidR="00C1593D" w:rsidRPr="00107089" w:rsidRDefault="00C1593D" w:rsidP="00A72EEC">
            <w:pPr>
              <w:suppressAutoHyphens/>
              <w:jc w:val="both"/>
              <w:rPr>
                <w:rFonts w:ascii="Times New Roman" w:eastAsia="Times New Roman" w:hAnsi="Times New Roman" w:cs="Times New Roman"/>
                <w:color w:val="000000" w:themeColor="text1"/>
              </w:rPr>
            </w:pPr>
            <w:r w:rsidRPr="00107089">
              <w:rPr>
                <w:rFonts w:ascii="Times New Roman" w:hAnsi="Times New Roman" w:cs="Times New Roman"/>
              </w:rPr>
              <w:t xml:space="preserve">1.7. Товар должен быть </w:t>
            </w:r>
            <w:r w:rsidRPr="00107089">
              <w:rPr>
                <w:rFonts w:ascii="Times New Roman" w:hAnsi="Times New Roman" w:cs="Times New Roman"/>
                <w:lang w:eastAsia="ar-SA"/>
              </w:rPr>
              <w:t>новым, ранее не эксплуатировавшийся</w:t>
            </w:r>
            <w:r w:rsidRPr="00107089">
              <w:rPr>
                <w:rFonts w:ascii="Times New Roman" w:hAnsi="Times New Roman" w:cs="Times New Roman"/>
              </w:rPr>
              <w:t xml:space="preserve"> и произведен на территории РФ в соответствии </w:t>
            </w:r>
            <w:r w:rsidRPr="00107089">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107089">
                <w:rPr>
                  <w:rFonts w:ascii="Times New Roman" w:hAnsi="Times New Roman" w:cs="Times New Roman"/>
                  <w:color w:val="000000" w:themeColor="text1"/>
                </w:rPr>
                <w:t>Постановления</w:t>
              </w:r>
            </w:hyperlink>
            <w:r w:rsidRPr="00107089">
              <w:rPr>
                <w:rFonts w:ascii="Times New Roman" w:hAnsi="Times New Roman" w:cs="Times New Roman"/>
                <w:color w:val="000000" w:themeColor="text1"/>
              </w:rPr>
              <w:t xml:space="preserve"> Правительства РФ от 19.05.2021 N 758</w:t>
            </w:r>
            <w:r w:rsidRPr="00107089">
              <w:rPr>
                <w:rFonts w:ascii="Times New Roman" w:eastAsia="Times New Roman" w:hAnsi="Times New Roman" w:cs="Times New Roman"/>
                <w:color w:val="000000" w:themeColor="text1"/>
              </w:rPr>
              <w:t>.</w:t>
            </w:r>
          </w:p>
          <w:p w:rsidR="00C1593D" w:rsidRDefault="00C1593D" w:rsidP="00A72EEC">
            <w:pPr>
              <w:pStyle w:val="a5"/>
              <w:ind w:left="0"/>
              <w:jc w:val="both"/>
              <w:rPr>
                <w:rFonts w:ascii="Times New Roman" w:hAnsi="Times New Roman" w:cs="Times New Roman"/>
              </w:rPr>
            </w:pPr>
          </w:p>
        </w:tc>
      </w:tr>
    </w:tbl>
    <w:p w:rsidR="00C1593D" w:rsidRDefault="00C1593D" w:rsidP="00C1593D">
      <w:pPr>
        <w:ind w:firstLine="567"/>
        <w:contextualSpacing/>
        <w:jc w:val="both"/>
        <w:rPr>
          <w:rFonts w:ascii="Times New Roman" w:hAnsi="Times New Roman" w:cs="Times New Roman"/>
        </w:rPr>
      </w:pPr>
    </w:p>
    <w:p w:rsidR="00C1593D" w:rsidRPr="00BA6A35" w:rsidRDefault="00C1593D" w:rsidP="00C1593D">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4898" w:type="pct"/>
        <w:tblInd w:w="-34" w:type="dxa"/>
        <w:tblLayout w:type="fixed"/>
        <w:tblLook w:val="04A0" w:firstRow="1" w:lastRow="0" w:firstColumn="1" w:lastColumn="0" w:noHBand="0" w:noVBand="1"/>
      </w:tblPr>
      <w:tblGrid>
        <w:gridCol w:w="8353"/>
        <w:gridCol w:w="1995"/>
      </w:tblGrid>
      <w:tr w:rsidR="00C1593D" w:rsidRPr="00391F57" w:rsidTr="005F1B72">
        <w:trPr>
          <w:trHeight w:val="491"/>
        </w:trPr>
        <w:tc>
          <w:tcPr>
            <w:tcW w:w="40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593D" w:rsidRPr="00391F57" w:rsidRDefault="00C1593D" w:rsidP="00A72EEC">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9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593D" w:rsidRPr="00391F57" w:rsidRDefault="00C1593D" w:rsidP="00A72EEC">
            <w:pPr>
              <w:jc w:val="center"/>
              <w:rPr>
                <w:rFonts w:ascii="Times New Roman" w:eastAsia="Times New Roman" w:hAnsi="Times New Roman" w:cs="Times New Roman"/>
                <w:b/>
                <w:bCs/>
              </w:rPr>
            </w:pPr>
            <w:r>
              <w:rPr>
                <w:rFonts w:ascii="Times New Roman" w:eastAsia="Times New Roman" w:hAnsi="Times New Roman" w:cs="Times New Roman"/>
                <w:b/>
                <w:bCs/>
              </w:rPr>
              <w:t>Потребность</w:t>
            </w:r>
          </w:p>
        </w:tc>
      </w:tr>
      <w:tr w:rsidR="00C1593D" w:rsidRPr="00391F57" w:rsidTr="005F1B72">
        <w:trPr>
          <w:trHeight w:val="491"/>
        </w:trPr>
        <w:tc>
          <w:tcPr>
            <w:tcW w:w="4036" w:type="pct"/>
            <w:vMerge/>
            <w:tcBorders>
              <w:top w:val="single" w:sz="4" w:space="0" w:color="auto"/>
              <w:left w:val="single" w:sz="4" w:space="0" w:color="auto"/>
              <w:bottom w:val="single" w:sz="4" w:space="0" w:color="auto"/>
              <w:right w:val="single" w:sz="4" w:space="0" w:color="auto"/>
            </w:tcBorders>
            <w:vAlign w:val="center"/>
            <w:hideMark/>
          </w:tcPr>
          <w:p w:rsidR="00C1593D" w:rsidRPr="00391F57" w:rsidRDefault="00C1593D" w:rsidP="00A72EEC">
            <w:pPr>
              <w:rPr>
                <w:rFonts w:ascii="Times New Roman" w:eastAsia="Times New Roman" w:hAnsi="Times New Roman" w:cs="Times New Roman"/>
                <w:b/>
                <w:bCs/>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C1593D" w:rsidRPr="00391F57" w:rsidRDefault="00C1593D" w:rsidP="00A72EEC">
            <w:pPr>
              <w:rPr>
                <w:rFonts w:ascii="Times New Roman" w:eastAsia="Times New Roman" w:hAnsi="Times New Roman" w:cs="Times New Roman"/>
                <w:b/>
                <w:bCs/>
              </w:rPr>
            </w:pP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eastAsia="Times New Roman" w:hAnsi="Times New Roman" w:cs="Times New Roman"/>
                <w:sz w:val="20"/>
                <w:szCs w:val="20"/>
              </w:rPr>
            </w:pPr>
            <w:r w:rsidRPr="00393386">
              <w:rPr>
                <w:rStyle w:val="fontstyle01"/>
              </w:rPr>
              <w:t xml:space="preserve">Панель композитная стеновая 25 </w:t>
            </w:r>
            <w:r w:rsidRPr="00393386">
              <w:rPr>
                <w:rFonts w:ascii="Times New Roman" w:hAnsi="Times New Roman" w:cs="Times New Roman"/>
                <w:sz w:val="20"/>
                <w:szCs w:val="20"/>
              </w:rPr>
              <w:t>ПКС 25</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Pr="007A0FE1" w:rsidRDefault="00C1593D" w:rsidP="00A72EEC">
            <w:pPr>
              <w:jc w:val="center"/>
              <w:rPr>
                <w:rFonts w:ascii="Times New Roman" w:eastAsia="Times New Roman" w:hAnsi="Times New Roman" w:cs="Times New Roman"/>
                <w:color w:val="3B3B3B"/>
                <w:vertAlign w:val="superscript"/>
              </w:rPr>
            </w:pPr>
            <w:r>
              <w:rPr>
                <w:rFonts w:ascii="Times New Roman" w:eastAsia="Times New Roman" w:hAnsi="Times New Roman" w:cs="Times New Roman"/>
                <w:color w:val="3B3B3B"/>
              </w:rPr>
              <w:t>294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eastAsia="Times New Roman" w:hAnsi="Times New Roman" w:cs="Times New Roman"/>
                <w:sz w:val="20"/>
                <w:szCs w:val="20"/>
              </w:rPr>
            </w:pPr>
            <w:r w:rsidRPr="00393386">
              <w:rPr>
                <w:rStyle w:val="fontstyle01"/>
              </w:rPr>
              <w:t xml:space="preserve">Панель композитная стеновая 25 нержавеющая </w:t>
            </w:r>
            <w:r w:rsidRPr="00393386">
              <w:rPr>
                <w:rFonts w:ascii="Times New Roman" w:hAnsi="Times New Roman" w:cs="Times New Roman"/>
                <w:sz w:val="20"/>
                <w:szCs w:val="20"/>
              </w:rPr>
              <w:t>ПКСН 25</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Pr="00391F57"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54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 xml:space="preserve">Панель композитная стеновая 50 </w:t>
            </w:r>
            <w:r w:rsidRPr="00393386">
              <w:rPr>
                <w:rFonts w:ascii="Times New Roman" w:hAnsi="Times New Roman" w:cs="Times New Roman"/>
                <w:sz w:val="20"/>
                <w:szCs w:val="20"/>
              </w:rPr>
              <w:t>ПКС 50</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207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 xml:space="preserve">Панель </w:t>
            </w:r>
            <w:proofErr w:type="spellStart"/>
            <w:r w:rsidRPr="00393386">
              <w:rPr>
                <w:rStyle w:val="fontstyle01"/>
              </w:rPr>
              <w:t>подволочная</w:t>
            </w:r>
            <w:proofErr w:type="spellEnd"/>
            <w:r w:rsidRPr="00393386">
              <w:rPr>
                <w:rStyle w:val="fontstyle01"/>
              </w:rPr>
              <w:t xml:space="preserve"> 25 </w:t>
            </w:r>
            <w:r w:rsidRPr="00393386">
              <w:rPr>
                <w:rFonts w:ascii="Times New Roman" w:hAnsi="Times New Roman" w:cs="Times New Roman"/>
                <w:sz w:val="20"/>
                <w:szCs w:val="20"/>
              </w:rPr>
              <w:t>ППК 25</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248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 xml:space="preserve">Профиль нижний установочный </w:t>
            </w:r>
            <w:r w:rsidRPr="00393386">
              <w:rPr>
                <w:rFonts w:ascii="Times New Roman" w:hAnsi="Times New Roman" w:cs="Times New Roman"/>
                <w:sz w:val="20"/>
                <w:szCs w:val="20"/>
              </w:rPr>
              <w:t>УНП</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307 кг.</w:t>
            </w: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 xml:space="preserve">Профиль верхний установочный </w:t>
            </w:r>
            <w:r w:rsidRPr="00393386">
              <w:rPr>
                <w:rFonts w:ascii="Times New Roman" w:hAnsi="Times New Roman" w:cs="Times New Roman"/>
                <w:sz w:val="20"/>
                <w:szCs w:val="20"/>
              </w:rPr>
              <w:t>УВП</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311 кг.</w:t>
            </w: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 xml:space="preserve">Профиль </w:t>
            </w:r>
            <w:proofErr w:type="spellStart"/>
            <w:r w:rsidRPr="00393386">
              <w:rPr>
                <w:rStyle w:val="fontstyle01"/>
              </w:rPr>
              <w:t>подволочный</w:t>
            </w:r>
            <w:proofErr w:type="spellEnd"/>
            <w:r w:rsidRPr="00393386">
              <w:rPr>
                <w:rStyle w:val="fontstyle01"/>
              </w:rPr>
              <w:t xml:space="preserve"> </w:t>
            </w:r>
            <w:r w:rsidRPr="00393386">
              <w:rPr>
                <w:rFonts w:ascii="Times New Roman" w:hAnsi="Times New Roman" w:cs="Times New Roman"/>
                <w:sz w:val="20"/>
                <w:szCs w:val="20"/>
              </w:rPr>
              <w:t>ППУ</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362 кг.</w:t>
            </w: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Профиль соединительный</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326 кг.</w:t>
            </w: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Style w:val="fontstyle01"/>
              </w:rPr>
            </w:pPr>
            <w:proofErr w:type="gramStart"/>
            <w:r w:rsidRPr="00393386">
              <w:rPr>
                <w:rStyle w:val="fontstyle01"/>
              </w:rPr>
              <w:lastRenderedPageBreak/>
              <w:t>Лист</w:t>
            </w:r>
            <w:proofErr w:type="gramEnd"/>
            <w:r w:rsidRPr="00393386">
              <w:rPr>
                <w:rStyle w:val="fontstyle01"/>
              </w:rPr>
              <w:t xml:space="preserve"> оцинкованный </w:t>
            </w:r>
            <w:r w:rsidRPr="00393386">
              <w:rPr>
                <w:rFonts w:ascii="Times New Roman" w:hAnsi="Times New Roman" w:cs="Times New Roman"/>
                <w:sz w:val="20"/>
                <w:szCs w:val="20"/>
              </w:rPr>
              <w:t>ОС</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68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Style w:val="fontstyle01"/>
              </w:rPr>
            </w:pPr>
            <w:proofErr w:type="gramStart"/>
            <w:r w:rsidRPr="00393386">
              <w:rPr>
                <w:rStyle w:val="fontstyle01"/>
              </w:rPr>
              <w:t>Лист</w:t>
            </w:r>
            <w:proofErr w:type="gramEnd"/>
            <w:r w:rsidRPr="00393386">
              <w:rPr>
                <w:rStyle w:val="fontstyle01"/>
              </w:rPr>
              <w:t xml:space="preserve"> оцинкованный перфорированный </w:t>
            </w:r>
            <w:r w:rsidRPr="00393386">
              <w:rPr>
                <w:rFonts w:ascii="Times New Roman" w:hAnsi="Times New Roman" w:cs="Times New Roman"/>
                <w:sz w:val="20"/>
                <w:szCs w:val="20"/>
              </w:rPr>
              <w:t>ОСП</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56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Style w:val="fontstyle01"/>
              </w:rPr>
            </w:pPr>
            <w:r w:rsidRPr="00393386">
              <w:rPr>
                <w:rStyle w:val="fontstyle01"/>
              </w:rPr>
              <w:t>Уголок равнополочный 32х32х3</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867 кг.</w:t>
            </w: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Pr="00393386" w:rsidRDefault="00C1593D" w:rsidP="00C1593D">
            <w:pPr>
              <w:pStyle w:val="a5"/>
              <w:numPr>
                <w:ilvl w:val="0"/>
                <w:numId w:val="39"/>
              </w:numPr>
              <w:spacing w:after="0" w:line="240" w:lineRule="auto"/>
              <w:rPr>
                <w:rFonts w:ascii="Times New Roman" w:hAnsi="Times New Roman" w:cs="Times New Roman"/>
                <w:sz w:val="20"/>
                <w:szCs w:val="20"/>
              </w:rPr>
            </w:pPr>
            <w:r w:rsidRPr="00393386">
              <w:rPr>
                <w:rStyle w:val="fontstyle01"/>
              </w:rPr>
              <w:t>Пиломатериалы «сосна»</w:t>
            </w:r>
          </w:p>
        </w:tc>
        <w:tc>
          <w:tcPr>
            <w:tcW w:w="964" w:type="pct"/>
            <w:tcBorders>
              <w:top w:val="single" w:sz="4" w:space="0" w:color="auto"/>
              <w:left w:val="nil"/>
              <w:bottom w:val="single" w:sz="4" w:space="0" w:color="auto"/>
              <w:right w:val="single" w:sz="4" w:space="0" w:color="auto"/>
            </w:tcBorders>
            <w:shd w:val="clear" w:color="FFFFFF" w:fill="FFFFFF"/>
            <w:vAlign w:val="center"/>
          </w:tcPr>
          <w:p w:rsidR="00C1593D" w:rsidRDefault="00C1593D" w:rsidP="00A72EEC">
            <w:pPr>
              <w:jc w:val="center"/>
              <w:rPr>
                <w:rFonts w:ascii="Times New Roman" w:eastAsia="Times New Roman" w:hAnsi="Times New Roman" w:cs="Times New Roman"/>
                <w:color w:val="3B3B3B"/>
              </w:rPr>
            </w:pPr>
            <w:r>
              <w:rPr>
                <w:rFonts w:ascii="Times New Roman" w:eastAsia="Times New Roman" w:hAnsi="Times New Roman" w:cs="Times New Roman"/>
                <w:color w:val="3B3B3B"/>
              </w:rPr>
              <w:t>20 м</w:t>
            </w:r>
            <w:proofErr w:type="gramStart"/>
            <w:r>
              <w:rPr>
                <w:rFonts w:ascii="Times New Roman" w:eastAsia="Times New Roman" w:hAnsi="Times New Roman" w:cs="Times New Roman"/>
                <w:color w:val="3B3B3B"/>
                <w:vertAlign w:val="superscript"/>
              </w:rPr>
              <w:t>2</w:t>
            </w:r>
            <w:proofErr w:type="gramEnd"/>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pct25" w:color="auto" w:fill="auto"/>
            <w:noWrap/>
            <w:vAlign w:val="bottom"/>
          </w:tcPr>
          <w:p w:rsidR="00C1593D" w:rsidRPr="00393386" w:rsidRDefault="00C1593D" w:rsidP="00A72EEC">
            <w:pPr>
              <w:pStyle w:val="a5"/>
              <w:rPr>
                <w:rStyle w:val="fontstyle01"/>
              </w:rPr>
            </w:pPr>
          </w:p>
        </w:tc>
        <w:tc>
          <w:tcPr>
            <w:tcW w:w="964" w:type="pct"/>
            <w:tcBorders>
              <w:top w:val="single" w:sz="4" w:space="0" w:color="auto"/>
              <w:left w:val="nil"/>
              <w:bottom w:val="single" w:sz="4" w:space="0" w:color="auto"/>
              <w:right w:val="single" w:sz="4" w:space="0" w:color="auto"/>
            </w:tcBorders>
            <w:shd w:val="pct25" w:color="auto" w:fill="auto"/>
            <w:vAlign w:val="center"/>
          </w:tcPr>
          <w:p w:rsidR="00C1593D" w:rsidRDefault="00C1593D" w:rsidP="00A72EEC">
            <w:pPr>
              <w:jc w:val="center"/>
              <w:rPr>
                <w:rFonts w:ascii="Times New Roman" w:eastAsia="Times New Roman" w:hAnsi="Times New Roman" w:cs="Times New Roman"/>
                <w:color w:val="3B3B3B"/>
              </w:rPr>
            </w:pPr>
          </w:p>
        </w:tc>
      </w:tr>
      <w:tr w:rsidR="00C1593D" w:rsidRPr="00391F57" w:rsidTr="005F1B72">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1593D" w:rsidRDefault="00C1593D" w:rsidP="00A72EEC">
            <w:pPr>
              <w:jc w:val="right"/>
              <w:rPr>
                <w:rFonts w:ascii="Times New Roman" w:eastAsia="Times New Roman" w:hAnsi="Times New Roman" w:cs="Times New Roman"/>
                <w:b/>
                <w:bCs/>
                <w:sz w:val="20"/>
                <w:szCs w:val="20"/>
              </w:rPr>
            </w:pPr>
            <w:r w:rsidRPr="00903CCE">
              <w:rPr>
                <w:rFonts w:ascii="Times New Roman" w:eastAsia="Times New Roman" w:hAnsi="Times New Roman" w:cs="Times New Roman"/>
                <w:b/>
                <w:bCs/>
                <w:sz w:val="20"/>
                <w:szCs w:val="20"/>
              </w:rPr>
              <w:t xml:space="preserve">Стоимость комплекта </w:t>
            </w:r>
            <w:r>
              <w:rPr>
                <w:rFonts w:ascii="Times New Roman" w:eastAsia="Times New Roman" w:hAnsi="Times New Roman" w:cs="Times New Roman"/>
                <w:b/>
                <w:bCs/>
                <w:sz w:val="20"/>
                <w:szCs w:val="20"/>
              </w:rPr>
              <w:t>зашивки помещений</w:t>
            </w:r>
            <w:r w:rsidRPr="00903CCE">
              <w:rPr>
                <w:rFonts w:ascii="Times New Roman" w:eastAsia="Times New Roman" w:hAnsi="Times New Roman" w:cs="Times New Roman"/>
                <w:b/>
                <w:bCs/>
                <w:sz w:val="20"/>
                <w:szCs w:val="20"/>
              </w:rPr>
              <w:t xml:space="preserve"> на одно судно, </w:t>
            </w:r>
          </w:p>
          <w:p w:rsidR="00C1593D" w:rsidRPr="00903CCE" w:rsidRDefault="00C1593D" w:rsidP="00A72EEC">
            <w:pPr>
              <w:jc w:val="right"/>
              <w:rPr>
                <w:rFonts w:ascii="Times New Roman" w:eastAsia="Times New Roman" w:hAnsi="Times New Roman" w:cs="Times New Roman"/>
                <w:b/>
                <w:bCs/>
                <w:sz w:val="20"/>
                <w:szCs w:val="20"/>
              </w:rPr>
            </w:pPr>
            <w:r w:rsidRPr="00903CCE">
              <w:rPr>
                <w:rFonts w:ascii="Times New Roman" w:eastAsia="Times New Roman" w:hAnsi="Times New Roman" w:cs="Times New Roman"/>
                <w:b/>
                <w:bCs/>
                <w:sz w:val="20"/>
                <w:szCs w:val="20"/>
              </w:rPr>
              <w:t xml:space="preserve">в том числе НДС 22% </w:t>
            </w:r>
            <w:r>
              <w:rPr>
                <w:rFonts w:ascii="Times New Roman" w:eastAsia="Times New Roman" w:hAnsi="Times New Roman" w:cs="Times New Roman"/>
                <w:b/>
                <w:bCs/>
                <w:sz w:val="20"/>
                <w:szCs w:val="20"/>
              </w:rPr>
              <w:t xml:space="preserve">и доставкой до завода </w:t>
            </w:r>
            <w:r w:rsidRPr="00903CCE">
              <w:rPr>
                <w:rFonts w:ascii="Times New Roman" w:eastAsia="Times New Roman" w:hAnsi="Times New Roman" w:cs="Times New Roman"/>
                <w:b/>
                <w:bCs/>
                <w:sz w:val="20"/>
                <w:szCs w:val="20"/>
              </w:rPr>
              <w:t>составляет:</w:t>
            </w:r>
          </w:p>
        </w:tc>
        <w:tc>
          <w:tcPr>
            <w:tcW w:w="9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1593D" w:rsidRPr="00391F57" w:rsidRDefault="00C1593D" w:rsidP="00A72EEC">
            <w:pPr>
              <w:jc w:val="center"/>
              <w:rPr>
                <w:rFonts w:ascii="Times New Roman" w:eastAsia="Times New Roman" w:hAnsi="Times New Roman" w:cs="Times New Roman"/>
                <w:b/>
                <w:bCs/>
              </w:rPr>
            </w:pPr>
            <w:r>
              <w:rPr>
                <w:rFonts w:ascii="Times New Roman" w:eastAsia="Times New Roman" w:hAnsi="Times New Roman" w:cs="Times New Roman"/>
                <w:b/>
                <w:bCs/>
              </w:rPr>
              <w:t>8 758 029,20</w:t>
            </w:r>
          </w:p>
        </w:tc>
      </w:tr>
    </w:tbl>
    <w:p w:rsidR="00C1593D" w:rsidRPr="00BA6A35" w:rsidRDefault="00C1593D" w:rsidP="00C1593D">
      <w:pPr>
        <w:tabs>
          <w:tab w:val="left" w:pos="993"/>
        </w:tabs>
        <w:jc w:val="both"/>
        <w:rPr>
          <w:rFonts w:ascii="Times New Roman" w:hAnsi="Times New Roman" w:cs="Times New Roman"/>
          <w:b/>
        </w:rPr>
      </w:pPr>
    </w:p>
    <w:p w:rsidR="00C1593D" w:rsidRPr="00BA6A35" w:rsidRDefault="00C1593D" w:rsidP="00C1593D">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C1593D" w:rsidRPr="00BA6A35" w:rsidRDefault="00C1593D" w:rsidP="00C1593D">
      <w:pPr>
        <w:contextualSpacing/>
        <w:jc w:val="both"/>
        <w:rPr>
          <w:rFonts w:ascii="Times New Roman" w:hAnsi="Times New Roman" w:cs="Times New Roman"/>
        </w:rPr>
      </w:pPr>
    </w:p>
    <w:p w:rsidR="00C1593D" w:rsidRPr="00BA6A35" w:rsidRDefault="00C1593D" w:rsidP="00C1593D">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2026</w:t>
      </w:r>
      <w:r w:rsidRPr="00BA6A35">
        <w:rPr>
          <w:rFonts w:ascii="Times New Roman" w:hAnsi="Times New Roman" w:cs="Times New Roman"/>
        </w:rPr>
        <w:t xml:space="preserve"> года, </w:t>
      </w:r>
    </w:p>
    <w:p w:rsidR="00C1593D" w:rsidRPr="00BA6A35" w:rsidRDefault="00C1593D" w:rsidP="00C1593D">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7F578A">
        <w:rPr>
          <w:rFonts w:ascii="Times New Roman" w:hAnsi="Times New Roman" w:cs="Times New Roman"/>
        </w:rPr>
        <w:t>12 месяцев с момента подписания приёмного акта на корабль</w:t>
      </w:r>
      <w:r w:rsidRPr="00BA6A35">
        <w:rPr>
          <w:rFonts w:ascii="Times New Roman" w:hAnsi="Times New Roman" w:cs="Times New Roman"/>
        </w:rPr>
        <w:t>.</w:t>
      </w:r>
    </w:p>
    <w:p w:rsidR="00C1593D" w:rsidRPr="00BA6A35" w:rsidRDefault="00C1593D" w:rsidP="00C1593D">
      <w:pPr>
        <w:contextualSpacing/>
        <w:jc w:val="both"/>
        <w:rPr>
          <w:rFonts w:ascii="Times New Roman" w:hAnsi="Times New Roman" w:cs="Times New Roman"/>
          <w:b/>
        </w:rPr>
      </w:pPr>
    </w:p>
    <w:p w:rsidR="00C1593D" w:rsidRPr="00BA6A35" w:rsidRDefault="00C1593D" w:rsidP="00C1593D">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C1593D" w:rsidRPr="00BA6A35" w:rsidRDefault="00C1593D" w:rsidP="00C1593D">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C1593D" w:rsidRPr="00BA6A35" w:rsidRDefault="00C1593D" w:rsidP="00C1593D">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C1593D" w:rsidRPr="00BA6A35" w:rsidRDefault="00C1593D" w:rsidP="00C1593D">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C1593D" w:rsidRPr="00BA6A35" w:rsidRDefault="00C1593D" w:rsidP="00C1593D">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C1593D" w:rsidRPr="00BA6A35" w:rsidRDefault="00C1593D" w:rsidP="00C1593D">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C1593D" w:rsidRDefault="00C1593D" w:rsidP="00C1593D">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C1593D" w:rsidRDefault="00C1593D" w:rsidP="00C1593D">
      <w:pPr>
        <w:contextualSpacing/>
        <w:jc w:val="both"/>
        <w:rPr>
          <w:rFonts w:ascii="Times New Roman" w:hAnsi="Times New Roman" w:cs="Times New Roman"/>
          <w:b/>
        </w:rPr>
      </w:pPr>
    </w:p>
    <w:p w:rsidR="00C1593D" w:rsidRPr="00BA6A35" w:rsidRDefault="00C1593D" w:rsidP="00C1593D">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C1593D" w:rsidRPr="00BA6A35" w:rsidRDefault="00C1593D" w:rsidP="00C1593D">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C1593D" w:rsidRPr="00667D8D" w:rsidRDefault="00C1593D" w:rsidP="00C1593D">
      <w:pPr>
        <w:autoSpaceDE w:val="0"/>
        <w:autoSpaceDN w:val="0"/>
        <w:adjustRightInd w:val="0"/>
        <w:ind w:firstLine="567"/>
        <w:rPr>
          <w:rFonts w:ascii="Times New Roman" w:eastAsia="DejaVu Sans" w:hAnsi="Times New Roman" w:cs="Times New Roman"/>
        </w:rPr>
      </w:pPr>
      <w:r w:rsidRPr="00667D8D">
        <w:rPr>
          <w:rFonts w:ascii="Times New Roman" w:eastAsia="DejaVu Sans" w:hAnsi="Times New Roman" w:cs="Times New Roman"/>
        </w:rPr>
        <w:t>1-й вариант оплаты:</w:t>
      </w:r>
    </w:p>
    <w:p w:rsidR="00C1593D" w:rsidRPr="00667D8D" w:rsidRDefault="00C1593D" w:rsidP="00C1593D">
      <w:pPr>
        <w:autoSpaceDE w:val="0"/>
        <w:autoSpaceDN w:val="0"/>
        <w:adjustRightInd w:val="0"/>
        <w:ind w:firstLine="567"/>
        <w:rPr>
          <w:rFonts w:ascii="Times New Roman" w:eastAsia="DejaVu Sans" w:hAnsi="Times New Roman" w:cs="Times New Roman"/>
        </w:rPr>
      </w:pPr>
      <w:r w:rsidRPr="00667D8D">
        <w:rPr>
          <w:rFonts w:ascii="Times New Roman" w:eastAsia="DejaVu Sans"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Pr>
          <w:rFonts w:ascii="Times New Roman" w:eastAsia="DejaVu Sans" w:hAnsi="Times New Roman" w:cs="Times New Roman"/>
        </w:rPr>
        <w:t xml:space="preserve"> </w:t>
      </w:r>
      <w:r w:rsidRPr="00667D8D">
        <w:rPr>
          <w:rFonts w:ascii="Times New Roman" w:eastAsia="DejaVu Sans" w:hAnsi="Times New Roman" w:cs="Times New Roman"/>
        </w:rPr>
        <w:t xml:space="preserve">Данный вид оплаты производится только заводам производителям или официальным </w:t>
      </w:r>
      <w:proofErr w:type="spellStart"/>
      <w:r w:rsidRPr="00667D8D">
        <w:rPr>
          <w:rFonts w:ascii="Times New Roman" w:eastAsia="DejaVu Sans" w:hAnsi="Times New Roman" w:cs="Times New Roman"/>
        </w:rPr>
        <w:t>диллерам</w:t>
      </w:r>
      <w:proofErr w:type="spellEnd"/>
      <w:r w:rsidRPr="00667D8D">
        <w:rPr>
          <w:rFonts w:ascii="Times New Roman" w:eastAsia="DejaVu Sans" w:hAnsi="Times New Roman" w:cs="Times New Roman"/>
        </w:rPr>
        <w:t xml:space="preserve"> с предоставлением соответствующих документов.</w:t>
      </w:r>
    </w:p>
    <w:p w:rsidR="00C1593D" w:rsidRPr="00667D8D" w:rsidRDefault="00C1593D" w:rsidP="00C1593D">
      <w:pPr>
        <w:autoSpaceDE w:val="0"/>
        <w:autoSpaceDN w:val="0"/>
        <w:adjustRightInd w:val="0"/>
        <w:ind w:firstLine="567"/>
        <w:rPr>
          <w:rFonts w:ascii="Times New Roman" w:eastAsia="DejaVu Sans" w:hAnsi="Times New Roman" w:cs="Times New Roman"/>
        </w:rPr>
      </w:pPr>
      <w:r w:rsidRPr="00667D8D">
        <w:rPr>
          <w:rFonts w:ascii="Times New Roman" w:eastAsia="DejaVu Sans" w:hAnsi="Times New Roman" w:cs="Times New Roman"/>
        </w:rPr>
        <w:lastRenderedPageBreak/>
        <w:t xml:space="preserve">2-й вариант оплаты: 70%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C1593D" w:rsidRPr="00667D8D" w:rsidRDefault="00C1593D" w:rsidP="00C1593D">
      <w:pPr>
        <w:autoSpaceDE w:val="0"/>
        <w:ind w:firstLine="567"/>
        <w:contextualSpacing/>
        <w:jc w:val="both"/>
        <w:rPr>
          <w:rFonts w:ascii="Times New Roman" w:eastAsia="DejaVu Sans" w:hAnsi="Times New Roman" w:cs="Times New Roman"/>
        </w:rPr>
      </w:pPr>
      <w:r w:rsidRPr="00667D8D">
        <w:rPr>
          <w:rFonts w:ascii="Times New Roman" w:eastAsia="DejaVu Sans" w:hAnsi="Times New Roman" w:cs="Times New Roman"/>
        </w:rPr>
        <w:t>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w:t>
      </w:r>
    </w:p>
    <w:p w:rsidR="00C1593D" w:rsidRPr="002C7FD6" w:rsidRDefault="00C1593D" w:rsidP="00C1593D">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C1593D" w:rsidRPr="00BA6A35" w:rsidRDefault="00C1593D" w:rsidP="00C1593D">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C1593D" w:rsidRDefault="00C1593D" w:rsidP="00C1593D">
      <w:pPr>
        <w:autoSpaceDE w:val="0"/>
        <w:ind w:firstLine="567"/>
        <w:contextualSpacing/>
        <w:jc w:val="both"/>
        <w:rPr>
          <w:rFonts w:ascii="Times New Roman" w:eastAsia="DejaVu Sans" w:hAnsi="Times New Roman" w:cs="Times New Roman"/>
        </w:rPr>
      </w:pPr>
    </w:p>
    <w:p w:rsidR="00C1593D" w:rsidRPr="0042565B" w:rsidRDefault="00C1593D" w:rsidP="00C1593D">
      <w:pPr>
        <w:autoSpaceDE w:val="0"/>
        <w:ind w:firstLine="567"/>
        <w:contextualSpacing/>
        <w:jc w:val="both"/>
        <w:rPr>
          <w:rFonts w:ascii="Times New Roman" w:eastAsia="DejaVu Sans" w:hAnsi="Times New Roman" w:cs="Times New Roman"/>
        </w:rPr>
      </w:pPr>
      <w:r w:rsidRPr="0042565B">
        <w:rPr>
          <w:rFonts w:ascii="Times New Roman" w:eastAsia="DejaVu Sans" w:hAnsi="Times New Roman" w:cs="Times New Roman"/>
        </w:rPr>
        <w:t>6. Опцион.</w:t>
      </w:r>
    </w:p>
    <w:p w:rsidR="00C1593D" w:rsidRPr="0042565B" w:rsidRDefault="00C1593D" w:rsidP="00C1593D">
      <w:pPr>
        <w:suppressAutoHyphens/>
        <w:ind w:right="-142" w:firstLine="567"/>
        <w:jc w:val="both"/>
        <w:rPr>
          <w:rFonts w:ascii="Times New Roman" w:hAnsi="Times New Roman" w:cs="Times New Roman"/>
        </w:rPr>
      </w:pPr>
      <w:r w:rsidRPr="0042565B">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42565B">
        <w:rPr>
          <w:rFonts w:ascii="Times New Roman" w:hAnsi="Times New Roman" w:cs="Times New Roman"/>
          <w:color w:val="000000" w:themeColor="text1"/>
        </w:rPr>
        <w:t>оговором от 27.01.2025 №12/ОПЭД-25,</w:t>
      </w:r>
      <w:r w:rsidRPr="0042565B">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42565B">
        <w:rPr>
          <w:rFonts w:ascii="Times New Roman" w:hAnsi="Times New Roman" w:cs="Times New Roman"/>
          <w:color w:val="000000" w:themeColor="text1"/>
        </w:rPr>
        <w:t>заключённого в рамках выполнения Договора от 27.01.2025 №12/ОПЭД-25</w:t>
      </w:r>
      <w:r w:rsidRPr="0042565B">
        <w:rPr>
          <w:rFonts w:ascii="Times New Roman" w:hAnsi="Times New Roman" w:cs="Times New Roman"/>
        </w:rPr>
        <w:t xml:space="preserve">. </w:t>
      </w:r>
    </w:p>
    <w:p w:rsidR="00C1593D" w:rsidRPr="0042565B" w:rsidRDefault="00C1593D" w:rsidP="00C1593D">
      <w:pPr>
        <w:suppressAutoHyphens/>
        <w:ind w:right="-142" w:firstLine="567"/>
        <w:jc w:val="both"/>
        <w:rPr>
          <w:rFonts w:ascii="Times New Roman" w:hAnsi="Times New Roman" w:cs="Times New Roman"/>
        </w:rPr>
      </w:pPr>
      <w:r w:rsidRPr="0042565B">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42565B">
        <w:rPr>
          <w:rFonts w:ascii="Times New Roman" w:hAnsi="Times New Roman" w:cs="Times New Roman"/>
        </w:rPr>
        <w:t>с даты подписания</w:t>
      </w:r>
      <w:proofErr w:type="gramEnd"/>
      <w:r w:rsidRPr="0042565B">
        <w:rPr>
          <w:rFonts w:ascii="Times New Roman" w:hAnsi="Times New Roman" w:cs="Times New Roman"/>
        </w:rPr>
        <w:t xml:space="preserve"> Договора.</w:t>
      </w:r>
    </w:p>
    <w:p w:rsidR="00C1593D" w:rsidRPr="00326A15" w:rsidRDefault="00C1593D" w:rsidP="00C1593D">
      <w:pPr>
        <w:suppressAutoHyphens/>
        <w:ind w:right="-142" w:firstLine="567"/>
        <w:jc w:val="both"/>
        <w:rPr>
          <w:rFonts w:ascii="Times New Roman" w:hAnsi="Times New Roman" w:cs="Times New Roman"/>
        </w:rPr>
      </w:pPr>
      <w:r w:rsidRPr="0042565B">
        <w:rPr>
          <w:rFonts w:ascii="Times New Roman" w:hAnsi="Times New Roman" w:cs="Times New Roman"/>
        </w:rPr>
        <w:t xml:space="preserve">6.3. </w:t>
      </w:r>
      <w:proofErr w:type="gramStart"/>
      <w:r w:rsidRPr="0042565B">
        <w:rPr>
          <w:rFonts w:ascii="Times New Roman" w:hAnsi="Times New Roman" w:cs="Times New Roman"/>
        </w:rPr>
        <w:t>Стороны согласова</w:t>
      </w:r>
      <w:r>
        <w:rPr>
          <w:rFonts w:ascii="Times New Roman" w:hAnsi="Times New Roman" w:cs="Times New Roman"/>
        </w:rPr>
        <w:t>ли, что в случае заявления уполн</w:t>
      </w:r>
      <w:r w:rsidRPr="0042565B">
        <w:rPr>
          <w:rFonts w:ascii="Times New Roman" w:hAnsi="Times New Roman" w:cs="Times New Roman"/>
        </w:rPr>
        <w:t>омоченной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ответственности).</w:t>
      </w:r>
      <w:proofErr w:type="gramEnd"/>
    </w:p>
    <w:p w:rsidR="00C1593D" w:rsidRDefault="00C1593D" w:rsidP="00C1593D">
      <w:pPr>
        <w:rPr>
          <w:rFonts w:ascii="Times New Roman" w:hAnsi="Times New Roman" w:cs="Times New Roman"/>
        </w:rPr>
      </w:pPr>
    </w:p>
    <w:p w:rsidR="00DB1D80" w:rsidRDefault="00DB1D80" w:rsidP="00DB1D80">
      <w:pPr>
        <w:rPr>
          <w:rFonts w:ascii="Times New Roman" w:hAnsi="Times New Roman" w:cs="Times New Roman"/>
        </w:rPr>
      </w:pPr>
    </w:p>
    <w:p w:rsidR="00DB1D80" w:rsidRDefault="00DB1D80" w:rsidP="00DB1D80">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3B670D" w:rsidRDefault="003B670D"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4898" w:type="pct"/>
        <w:tblInd w:w="-34" w:type="dxa"/>
        <w:tblLayout w:type="fixed"/>
        <w:tblLook w:val="04A0" w:firstRow="1" w:lastRow="0" w:firstColumn="1" w:lastColumn="0" w:noHBand="0" w:noVBand="1"/>
      </w:tblPr>
      <w:tblGrid>
        <w:gridCol w:w="8353"/>
        <w:gridCol w:w="1995"/>
      </w:tblGrid>
      <w:tr w:rsidR="005F1B72" w:rsidRPr="00391F57" w:rsidTr="00A72EEC">
        <w:trPr>
          <w:trHeight w:val="491"/>
        </w:trPr>
        <w:tc>
          <w:tcPr>
            <w:tcW w:w="403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B72" w:rsidRPr="00391F57" w:rsidRDefault="005F1B72" w:rsidP="00A72EEC">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9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1B72" w:rsidRPr="00391F57" w:rsidRDefault="005F1B72" w:rsidP="00A72EEC">
            <w:pPr>
              <w:jc w:val="center"/>
              <w:rPr>
                <w:rFonts w:ascii="Times New Roman" w:eastAsia="Times New Roman" w:hAnsi="Times New Roman" w:cs="Times New Roman"/>
                <w:b/>
                <w:bCs/>
              </w:rPr>
            </w:pPr>
            <w:r>
              <w:rPr>
                <w:rFonts w:ascii="Times New Roman" w:eastAsia="Times New Roman" w:hAnsi="Times New Roman" w:cs="Times New Roman"/>
                <w:b/>
                <w:bCs/>
              </w:rPr>
              <w:t>Потребность</w:t>
            </w:r>
          </w:p>
        </w:tc>
      </w:tr>
      <w:tr w:rsidR="005F1B72" w:rsidRPr="00391F57" w:rsidTr="00A72EEC">
        <w:trPr>
          <w:trHeight w:val="491"/>
        </w:trPr>
        <w:tc>
          <w:tcPr>
            <w:tcW w:w="4036" w:type="pct"/>
            <w:vMerge/>
            <w:tcBorders>
              <w:top w:val="single" w:sz="4" w:space="0" w:color="auto"/>
              <w:left w:val="single" w:sz="4" w:space="0" w:color="auto"/>
              <w:bottom w:val="single" w:sz="4" w:space="0" w:color="auto"/>
              <w:right w:val="single" w:sz="4" w:space="0" w:color="auto"/>
            </w:tcBorders>
            <w:vAlign w:val="center"/>
            <w:hideMark/>
          </w:tcPr>
          <w:p w:rsidR="005F1B72" w:rsidRPr="00391F57" w:rsidRDefault="005F1B72" w:rsidP="00A72EEC">
            <w:pPr>
              <w:rPr>
                <w:rFonts w:ascii="Times New Roman" w:eastAsia="Times New Roman" w:hAnsi="Times New Roman" w:cs="Times New Roman"/>
                <w:b/>
                <w:bCs/>
              </w:rPr>
            </w:pPr>
          </w:p>
        </w:tc>
        <w:tc>
          <w:tcPr>
            <w:tcW w:w="964" w:type="pct"/>
            <w:vMerge/>
            <w:tcBorders>
              <w:top w:val="single" w:sz="4" w:space="0" w:color="auto"/>
              <w:left w:val="single" w:sz="4" w:space="0" w:color="auto"/>
              <w:bottom w:val="single" w:sz="4" w:space="0" w:color="auto"/>
              <w:right w:val="single" w:sz="4" w:space="0" w:color="auto"/>
            </w:tcBorders>
            <w:vAlign w:val="center"/>
            <w:hideMark/>
          </w:tcPr>
          <w:p w:rsidR="005F1B72" w:rsidRPr="00391F57" w:rsidRDefault="005F1B72" w:rsidP="00A72EEC">
            <w:pPr>
              <w:rPr>
                <w:rFonts w:ascii="Times New Roman" w:eastAsia="Times New Roman" w:hAnsi="Times New Roman" w:cs="Times New Roman"/>
                <w:b/>
                <w:bCs/>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eastAsia="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Pr="007A0FE1" w:rsidRDefault="005F1B72" w:rsidP="00A72EEC">
            <w:pPr>
              <w:jc w:val="center"/>
              <w:rPr>
                <w:rFonts w:ascii="Times New Roman" w:eastAsia="Times New Roman" w:hAnsi="Times New Roman" w:cs="Times New Roman"/>
                <w:color w:val="3B3B3B"/>
                <w:vertAlign w:val="superscript"/>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eastAsia="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Pr="00391F57"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Style w:val="fontstyle01"/>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Style w:val="fontstyle01"/>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Style w:val="fontstyle01"/>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Pr="00393386" w:rsidRDefault="005F1B72" w:rsidP="005F1B72">
            <w:pPr>
              <w:pStyle w:val="a5"/>
              <w:numPr>
                <w:ilvl w:val="0"/>
                <w:numId w:val="40"/>
              </w:numPr>
              <w:spacing w:after="0" w:line="240" w:lineRule="auto"/>
              <w:rPr>
                <w:rFonts w:ascii="Times New Roman" w:hAnsi="Times New Roman" w:cs="Times New Roman"/>
                <w:sz w:val="20"/>
                <w:szCs w:val="20"/>
              </w:rPr>
            </w:pPr>
          </w:p>
        </w:tc>
        <w:tc>
          <w:tcPr>
            <w:tcW w:w="964" w:type="pct"/>
            <w:tcBorders>
              <w:top w:val="single" w:sz="4" w:space="0" w:color="auto"/>
              <w:left w:val="nil"/>
              <w:bottom w:val="single" w:sz="4" w:space="0" w:color="auto"/>
              <w:right w:val="single" w:sz="4" w:space="0" w:color="auto"/>
            </w:tcBorders>
            <w:shd w:val="clear" w:color="FFFFFF" w:fill="FFFFFF"/>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pct25" w:color="auto" w:fill="auto"/>
            <w:noWrap/>
            <w:vAlign w:val="bottom"/>
          </w:tcPr>
          <w:p w:rsidR="005F1B72" w:rsidRPr="00393386" w:rsidRDefault="005F1B72" w:rsidP="00A72EEC">
            <w:pPr>
              <w:pStyle w:val="a5"/>
              <w:rPr>
                <w:rStyle w:val="fontstyle01"/>
              </w:rPr>
            </w:pPr>
          </w:p>
        </w:tc>
        <w:tc>
          <w:tcPr>
            <w:tcW w:w="964" w:type="pct"/>
            <w:tcBorders>
              <w:top w:val="single" w:sz="4" w:space="0" w:color="auto"/>
              <w:left w:val="nil"/>
              <w:bottom w:val="single" w:sz="4" w:space="0" w:color="auto"/>
              <w:right w:val="single" w:sz="4" w:space="0" w:color="auto"/>
            </w:tcBorders>
            <w:shd w:val="pct25" w:color="auto" w:fill="auto"/>
            <w:vAlign w:val="center"/>
          </w:tcPr>
          <w:p w:rsidR="005F1B72" w:rsidRDefault="005F1B72" w:rsidP="00A72EEC">
            <w:pPr>
              <w:jc w:val="center"/>
              <w:rPr>
                <w:rFonts w:ascii="Times New Roman" w:eastAsia="Times New Roman" w:hAnsi="Times New Roman" w:cs="Times New Roman"/>
                <w:color w:val="3B3B3B"/>
              </w:rPr>
            </w:pPr>
          </w:p>
        </w:tc>
      </w:tr>
      <w:tr w:rsidR="005F1B72" w:rsidRPr="00391F57" w:rsidTr="00A72EEC">
        <w:trPr>
          <w:trHeight w:val="315"/>
        </w:trPr>
        <w:tc>
          <w:tcPr>
            <w:tcW w:w="40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F1B72" w:rsidRDefault="005F1B72" w:rsidP="00A72EEC">
            <w:pPr>
              <w:jc w:val="right"/>
              <w:rPr>
                <w:rFonts w:ascii="Times New Roman" w:eastAsia="Times New Roman" w:hAnsi="Times New Roman" w:cs="Times New Roman"/>
                <w:b/>
                <w:bCs/>
                <w:sz w:val="20"/>
                <w:szCs w:val="20"/>
              </w:rPr>
            </w:pPr>
            <w:r w:rsidRPr="00903CCE">
              <w:rPr>
                <w:rFonts w:ascii="Times New Roman" w:eastAsia="Times New Roman" w:hAnsi="Times New Roman" w:cs="Times New Roman"/>
                <w:b/>
                <w:bCs/>
                <w:sz w:val="20"/>
                <w:szCs w:val="20"/>
              </w:rPr>
              <w:t xml:space="preserve">Стоимость комплекта </w:t>
            </w:r>
            <w:r>
              <w:rPr>
                <w:rFonts w:ascii="Times New Roman" w:eastAsia="Times New Roman" w:hAnsi="Times New Roman" w:cs="Times New Roman"/>
                <w:b/>
                <w:bCs/>
                <w:sz w:val="20"/>
                <w:szCs w:val="20"/>
              </w:rPr>
              <w:t>зашивки помещений</w:t>
            </w:r>
            <w:r w:rsidRPr="00903CCE">
              <w:rPr>
                <w:rFonts w:ascii="Times New Roman" w:eastAsia="Times New Roman" w:hAnsi="Times New Roman" w:cs="Times New Roman"/>
                <w:b/>
                <w:bCs/>
                <w:sz w:val="20"/>
                <w:szCs w:val="20"/>
              </w:rPr>
              <w:t xml:space="preserve"> на одно судно, </w:t>
            </w:r>
          </w:p>
          <w:p w:rsidR="005F1B72" w:rsidRPr="00903CCE" w:rsidRDefault="005F1B72" w:rsidP="00A72EEC">
            <w:pPr>
              <w:jc w:val="right"/>
              <w:rPr>
                <w:rFonts w:ascii="Times New Roman" w:eastAsia="Times New Roman" w:hAnsi="Times New Roman" w:cs="Times New Roman"/>
                <w:b/>
                <w:bCs/>
                <w:sz w:val="20"/>
                <w:szCs w:val="20"/>
              </w:rPr>
            </w:pPr>
            <w:r w:rsidRPr="00903CCE">
              <w:rPr>
                <w:rFonts w:ascii="Times New Roman" w:eastAsia="Times New Roman" w:hAnsi="Times New Roman" w:cs="Times New Roman"/>
                <w:b/>
                <w:bCs/>
                <w:sz w:val="20"/>
                <w:szCs w:val="20"/>
              </w:rPr>
              <w:t xml:space="preserve">в том числе НДС 22% </w:t>
            </w:r>
            <w:r>
              <w:rPr>
                <w:rFonts w:ascii="Times New Roman" w:eastAsia="Times New Roman" w:hAnsi="Times New Roman" w:cs="Times New Roman"/>
                <w:b/>
                <w:bCs/>
                <w:sz w:val="20"/>
                <w:szCs w:val="20"/>
              </w:rPr>
              <w:t xml:space="preserve">и доставкой до завода </w:t>
            </w:r>
            <w:r w:rsidRPr="00903CCE">
              <w:rPr>
                <w:rFonts w:ascii="Times New Roman" w:eastAsia="Times New Roman" w:hAnsi="Times New Roman" w:cs="Times New Roman"/>
                <w:b/>
                <w:bCs/>
                <w:sz w:val="20"/>
                <w:szCs w:val="20"/>
              </w:rPr>
              <w:t>составляет:</w:t>
            </w:r>
          </w:p>
        </w:tc>
        <w:tc>
          <w:tcPr>
            <w:tcW w:w="9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F1B72" w:rsidRPr="00391F57" w:rsidRDefault="005F1B72" w:rsidP="00A72EEC">
            <w:pPr>
              <w:jc w:val="center"/>
              <w:rPr>
                <w:rFonts w:ascii="Times New Roman" w:eastAsia="Times New Roman" w:hAnsi="Times New Roman" w:cs="Times New Roman"/>
                <w:b/>
                <w:bCs/>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включает </w:t>
      </w:r>
      <w:proofErr w:type="gramStart"/>
      <w:r w:rsidRPr="001B4074">
        <w:rPr>
          <w:rFonts w:ascii="Times New Roman" w:eastAsia="Calibri" w:hAnsi="Times New Roman" w:cs="Times New Roman"/>
          <w:b/>
          <w:bCs/>
          <w:sz w:val="24"/>
          <w:szCs w:val="24"/>
          <w:lang w:eastAsia="zh-CN"/>
        </w:rPr>
        <w:t>в</w:t>
      </w:r>
      <w:proofErr w:type="gramEnd"/>
      <w:r w:rsidRPr="001B4074">
        <w:rPr>
          <w:rFonts w:ascii="Times New Roman" w:eastAsia="Calibri" w:hAnsi="Times New Roman" w:cs="Times New Roman"/>
          <w:b/>
          <w:bCs/>
          <w:sz w:val="24"/>
          <w:szCs w:val="24"/>
          <w:lang w:eastAsia="zh-CN"/>
        </w:rPr>
        <w:t xml:space="preserve">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004A5C14" w:rsidRPr="001B4074">
        <w:rPr>
          <w:rFonts w:ascii="Times New Roman" w:eastAsia="Calibri" w:hAnsi="Times New Roman" w:cs="Times New Roman"/>
          <w:b/>
          <w:sz w:val="24"/>
          <w:szCs w:val="24"/>
          <w:lang w:eastAsia="zh-CN"/>
        </w:rPr>
        <w:lastRenderedPageBreak/>
        <w:t>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923BE8" w:rsidRDefault="00923BE8" w:rsidP="005833A0">
      <w:pPr>
        <w:jc w:val="both"/>
        <w:rPr>
          <w:rFonts w:ascii="Times New Roman" w:hAnsi="Times New Roman" w:cs="Times New Roman"/>
          <w:sz w:val="18"/>
          <w:szCs w:val="18"/>
        </w:rPr>
      </w:pP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FD1C43" w:rsidRDefault="00FD1C43" w:rsidP="005833A0">
      <w:pPr>
        <w:jc w:val="both"/>
        <w:rPr>
          <w:rFonts w:ascii="Times New Roman" w:hAnsi="Times New Roman" w:cs="Times New Roman"/>
          <w:sz w:val="18"/>
          <w:szCs w:val="18"/>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F1B72" w:rsidRDefault="005F1B72" w:rsidP="007E5714">
      <w:pPr>
        <w:spacing w:after="0" w:line="240" w:lineRule="auto"/>
        <w:ind w:firstLine="567"/>
        <w:jc w:val="right"/>
        <w:rPr>
          <w:rFonts w:ascii="Times New Roman" w:hAnsi="Times New Roman" w:cs="Times New Roman"/>
          <w:i/>
        </w:rPr>
      </w:pPr>
    </w:p>
    <w:p w:rsidR="005F1B72" w:rsidRDefault="005F1B72" w:rsidP="007E5714">
      <w:pPr>
        <w:spacing w:after="0" w:line="240" w:lineRule="auto"/>
        <w:ind w:firstLine="567"/>
        <w:jc w:val="right"/>
        <w:rPr>
          <w:rFonts w:ascii="Times New Roman" w:hAnsi="Times New Roman" w:cs="Times New Roman"/>
          <w:i/>
        </w:rPr>
      </w:pPr>
    </w:p>
    <w:p w:rsidR="005F1B72" w:rsidRDefault="005F1B72" w:rsidP="007E5714">
      <w:pPr>
        <w:spacing w:after="0" w:line="240" w:lineRule="auto"/>
        <w:ind w:firstLine="567"/>
        <w:jc w:val="right"/>
        <w:rPr>
          <w:rFonts w:ascii="Times New Roman" w:hAnsi="Times New Roman" w:cs="Times New Roman"/>
          <w:i/>
        </w:rPr>
      </w:pPr>
    </w:p>
    <w:p w:rsidR="005F1B72" w:rsidRDefault="005F1B72" w:rsidP="007E5714">
      <w:pPr>
        <w:spacing w:after="0" w:line="240" w:lineRule="auto"/>
        <w:ind w:firstLine="567"/>
        <w:jc w:val="right"/>
        <w:rPr>
          <w:rFonts w:ascii="Times New Roman" w:hAnsi="Times New Roman" w:cs="Times New Roman"/>
          <w:i/>
        </w:rPr>
      </w:pPr>
    </w:p>
    <w:p w:rsidR="005F1B72" w:rsidRDefault="005F1B72"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D75D97">
        <w:trPr>
          <w:trHeight w:val="193"/>
        </w:trPr>
        <w:tc>
          <w:tcPr>
            <w:tcW w:w="5451" w:type="dxa"/>
            <w:shd w:val="clear" w:color="auto" w:fill="auto"/>
          </w:tcPr>
          <w:p w:rsidR="00E24AC8" w:rsidRPr="005B735D" w:rsidRDefault="00E24AC8" w:rsidP="00D75D97">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D75D97">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D75D97">
        <w:trPr>
          <w:trHeight w:val="193"/>
        </w:trPr>
        <w:tc>
          <w:tcPr>
            <w:tcW w:w="5451" w:type="dxa"/>
            <w:shd w:val="clear" w:color="auto" w:fill="auto"/>
          </w:tcPr>
          <w:p w:rsidR="00E24AC8" w:rsidRPr="005B735D" w:rsidRDefault="00E24AC8" w:rsidP="00D75D97">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D75D97">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D75D97">
        <w:trPr>
          <w:trHeight w:val="285"/>
        </w:trPr>
        <w:tc>
          <w:tcPr>
            <w:tcW w:w="5104" w:type="dxa"/>
            <w:shd w:val="clear" w:color="auto" w:fill="auto"/>
          </w:tcPr>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D75D97">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D75D97">
        <w:trPr>
          <w:trHeight w:val="258"/>
        </w:trPr>
        <w:tc>
          <w:tcPr>
            <w:tcW w:w="5104" w:type="dxa"/>
            <w:shd w:val="clear" w:color="auto" w:fill="auto"/>
          </w:tcPr>
          <w:p w:rsidR="00E24AC8" w:rsidRPr="005B735D" w:rsidRDefault="00E24AC8" w:rsidP="00D75D97">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D75D97">
        <w:trPr>
          <w:trHeight w:val="285"/>
        </w:trPr>
        <w:tc>
          <w:tcPr>
            <w:tcW w:w="5104" w:type="dxa"/>
            <w:shd w:val="clear" w:color="auto" w:fill="auto"/>
          </w:tcPr>
          <w:p w:rsidR="00E24AC8" w:rsidRPr="005B735D" w:rsidRDefault="00E24AC8" w:rsidP="00D75D97">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D75D97">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D75D9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D75D9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D75D9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D75D9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D75D97">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center"/>
              <w:rPr>
                <w:rFonts w:ascii="Times New Roman" w:hAnsi="Times New Roman" w:cs="Times New Roman"/>
                <w:color w:val="000000" w:themeColor="text1"/>
              </w:rPr>
            </w:pPr>
          </w:p>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D75D9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D75D97">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D75D9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r>
      <w:tr w:rsidR="00E24AC8" w:rsidRPr="005B735D" w:rsidTr="00D75D9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r>
      <w:tr w:rsidR="00E24AC8" w:rsidRPr="005B735D" w:rsidTr="00D75D9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after="0" w:line="240" w:lineRule="auto"/>
              <w:jc w:val="center"/>
              <w:rPr>
                <w:rFonts w:ascii="Times New Roman" w:hAnsi="Times New Roman" w:cs="Times New Roman"/>
                <w:color w:val="000000" w:themeColor="text1"/>
              </w:rPr>
            </w:pPr>
          </w:p>
        </w:tc>
      </w:tr>
      <w:tr w:rsidR="00E24AC8" w:rsidRPr="005B735D" w:rsidTr="00D75D97">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D75D97">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D75D97">
        <w:trPr>
          <w:trHeight w:val="448"/>
        </w:trPr>
        <w:tc>
          <w:tcPr>
            <w:tcW w:w="5104" w:type="dxa"/>
            <w:shd w:val="clear" w:color="auto" w:fill="auto"/>
          </w:tcPr>
          <w:p w:rsidR="00E24AC8" w:rsidRPr="005B735D" w:rsidRDefault="00E24AC8" w:rsidP="00D75D97">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D75D97">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D75D9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D75D9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D75D9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D75D97">
            <w:pPr>
              <w:spacing w:after="0" w:line="240" w:lineRule="auto"/>
              <w:jc w:val="both"/>
              <w:rPr>
                <w:rFonts w:ascii="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D75D97">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D75D97">
        <w:trPr>
          <w:trHeight w:val="448"/>
        </w:trPr>
        <w:tc>
          <w:tcPr>
            <w:tcW w:w="5104" w:type="dxa"/>
            <w:shd w:val="clear" w:color="auto" w:fill="auto"/>
          </w:tcPr>
          <w:p w:rsidR="00E24AC8" w:rsidRPr="005B735D" w:rsidRDefault="00E24AC8" w:rsidP="00D75D97">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D75D97">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97" w:rsidRDefault="00D75D97" w:rsidP="00045E6F">
      <w:pPr>
        <w:spacing w:after="0" w:line="240" w:lineRule="auto"/>
      </w:pPr>
      <w:r>
        <w:separator/>
      </w:r>
    </w:p>
  </w:endnote>
  <w:endnote w:type="continuationSeparator" w:id="0">
    <w:p w:rsidR="00D75D97" w:rsidRDefault="00D75D9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97" w:rsidRDefault="00D75D97" w:rsidP="00045E6F">
      <w:pPr>
        <w:spacing w:after="0" w:line="240" w:lineRule="auto"/>
      </w:pPr>
      <w:r>
        <w:separator/>
      </w:r>
    </w:p>
  </w:footnote>
  <w:footnote w:type="continuationSeparator" w:id="0">
    <w:p w:rsidR="00D75D97" w:rsidRDefault="00D75D97" w:rsidP="00045E6F">
      <w:pPr>
        <w:spacing w:after="0" w:line="240" w:lineRule="auto"/>
      </w:pPr>
      <w:r>
        <w:continuationSeparator/>
      </w:r>
    </w:p>
  </w:footnote>
  <w:footnote w:id="1">
    <w:p w:rsidR="00D75D97" w:rsidRPr="005F1B72" w:rsidRDefault="00D75D97" w:rsidP="005F1B72">
      <w:pPr>
        <w:pStyle w:val="af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675B6"/>
    <w:multiLevelType w:val="hybridMultilevel"/>
    <w:tmpl w:val="9BCC55DA"/>
    <w:lvl w:ilvl="0" w:tplc="55645A46">
      <w:start w:val="1"/>
      <w:numFmt w:val="decimal"/>
      <w:lvlText w:val="%1."/>
      <w:lvlJc w:val="left"/>
      <w:pPr>
        <w:ind w:left="720" w:hanging="360"/>
      </w:pPr>
      <w:rPr>
        <w:rFonts w:eastAsia="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7">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A9D607F"/>
    <w:multiLevelType w:val="hybridMultilevel"/>
    <w:tmpl w:val="9BCC55DA"/>
    <w:lvl w:ilvl="0" w:tplc="55645A46">
      <w:start w:val="1"/>
      <w:numFmt w:val="decimal"/>
      <w:lvlText w:val="%1."/>
      <w:lvlJc w:val="left"/>
      <w:pPr>
        <w:ind w:left="720" w:hanging="360"/>
      </w:pPr>
      <w:rPr>
        <w:rFonts w:eastAsia="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4">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7">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6"/>
  </w:num>
  <w:num w:numId="6">
    <w:abstractNumId w:val="19"/>
  </w:num>
  <w:num w:numId="7">
    <w:abstractNumId w:val="2"/>
  </w:num>
  <w:num w:numId="8">
    <w:abstractNumId w:val="17"/>
  </w:num>
  <w:num w:numId="9">
    <w:abstractNumId w:val="18"/>
  </w:num>
  <w:num w:numId="10">
    <w:abstractNumId w:val="27"/>
  </w:num>
  <w:num w:numId="11">
    <w:abstractNumId w:val="9"/>
  </w:num>
  <w:num w:numId="12">
    <w:abstractNumId w:val="4"/>
  </w:num>
  <w:num w:numId="13">
    <w:abstractNumId w:val="31"/>
  </w:num>
  <w:num w:numId="14">
    <w:abstractNumId w:val="34"/>
  </w:num>
  <w:num w:numId="15">
    <w:abstractNumId w:val="30"/>
  </w:num>
  <w:num w:numId="16">
    <w:abstractNumId w:val="38"/>
  </w:num>
  <w:num w:numId="17">
    <w:abstractNumId w:val="25"/>
  </w:num>
  <w:num w:numId="18">
    <w:abstractNumId w:val="6"/>
  </w:num>
  <w:num w:numId="1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0"/>
  </w:num>
  <w:num w:numId="23">
    <w:abstractNumId w:val="26"/>
  </w:num>
  <w:num w:numId="24">
    <w:abstractNumId w:val="12"/>
  </w:num>
  <w:num w:numId="25">
    <w:abstractNumId w:val="5"/>
  </w:num>
  <w:num w:numId="26">
    <w:abstractNumId w:val="29"/>
  </w:num>
  <w:num w:numId="27">
    <w:abstractNumId w:val="22"/>
  </w:num>
  <w:num w:numId="28">
    <w:abstractNumId w:val="32"/>
  </w:num>
  <w:num w:numId="29">
    <w:abstractNumId w:val="11"/>
  </w:num>
  <w:num w:numId="30">
    <w:abstractNumId w:val="3"/>
  </w:num>
  <w:num w:numId="31">
    <w:abstractNumId w:val="28"/>
  </w:num>
  <w:num w:numId="32">
    <w:abstractNumId w:val="0"/>
  </w:num>
  <w:num w:numId="33">
    <w:abstractNumId w:val="16"/>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5"/>
  </w:num>
  <w:num w:numId="38">
    <w:abstractNumId w:val="39"/>
  </w:num>
  <w:num w:numId="39">
    <w:abstractNumId w:val="1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1B72"/>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9F5F74"/>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0526"/>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B4E76"/>
    <w:rsid w:val="00BD083F"/>
    <w:rsid w:val="00BD0A56"/>
    <w:rsid w:val="00BD100E"/>
    <w:rsid w:val="00C005B0"/>
    <w:rsid w:val="00C05563"/>
    <w:rsid w:val="00C11B70"/>
    <w:rsid w:val="00C14721"/>
    <w:rsid w:val="00C1593D"/>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359B5"/>
    <w:rsid w:val="00D46C4B"/>
    <w:rsid w:val="00D525A1"/>
    <w:rsid w:val="00D63BFC"/>
    <w:rsid w:val="00D7134F"/>
    <w:rsid w:val="00D740B7"/>
    <w:rsid w:val="00D75D24"/>
    <w:rsid w:val="00D75D97"/>
    <w:rsid w:val="00D87FC3"/>
    <w:rsid w:val="00D907ED"/>
    <w:rsid w:val="00DA62E4"/>
    <w:rsid w:val="00DB1D80"/>
    <w:rsid w:val="00DC47CF"/>
    <w:rsid w:val="00DE682E"/>
    <w:rsid w:val="00DF0B3C"/>
    <w:rsid w:val="00E00BD6"/>
    <w:rsid w:val="00E04B6A"/>
    <w:rsid w:val="00E12877"/>
    <w:rsid w:val="00E24AC8"/>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B72"/>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B72"/>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F90D-C8BD-411F-BA5D-98FDB1AB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14364</Words>
  <Characters>81876</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2026-05-05T05:55:00Z</dcterms:created>
  <dcterms:modified xsi:type="dcterms:W3CDTF">2026-05-05T06:19:00Z</dcterms:modified>
</cp:coreProperties>
</file>