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2368EB" w:rsidRPr="002368EB" w:rsidRDefault="002368EB" w:rsidP="002368EB">
            <w:pPr>
              <w:ind w:right="566"/>
              <w:jc w:val="center"/>
              <w:rPr>
                <w:rFonts w:ascii="Times New Roman" w:hAnsi="Times New Roman"/>
                <w:b/>
                <w:sz w:val="24"/>
                <w:szCs w:val="24"/>
              </w:rPr>
            </w:pPr>
            <w:r w:rsidRPr="002368EB">
              <w:rPr>
                <w:rFonts w:ascii="Times New Roman" w:hAnsi="Times New Roman" w:cs="Times New Roman"/>
                <w:b/>
                <w:sz w:val="24"/>
                <w:szCs w:val="24"/>
              </w:rPr>
              <w:t xml:space="preserve">ДОКУМЕНТАЦИЯ О ПРОВЕДЕНИИ ЗАПРОСА КОММЕРЧЕСКИХ ПРЕДЛОЖЕНИЙ </w:t>
            </w:r>
            <w:r>
              <w:rPr>
                <w:rFonts w:ascii="Times New Roman" w:eastAsia="Times New Roman" w:hAnsi="Times New Roman" w:cs="Times New Roman"/>
                <w:b/>
                <w:sz w:val="24"/>
                <w:szCs w:val="24"/>
              </w:rPr>
              <w:t>НА</w:t>
            </w:r>
            <w:r w:rsidRPr="002368EB">
              <w:rPr>
                <w:rFonts w:ascii="Times New Roman" w:hAnsi="Times New Roman"/>
                <w:b/>
                <w:sz w:val="24"/>
                <w:szCs w:val="24"/>
              </w:rPr>
              <w:t xml:space="preserve"> ПРИОБРЕТЕНИЕ ИЗДЕЛИЙ ЭЛЕКТРО-СЛЕСАРНОГО НАСЫЩЕНИЯ </w:t>
            </w:r>
          </w:p>
          <w:p w:rsidR="002368EB" w:rsidRPr="002368EB" w:rsidRDefault="002368EB" w:rsidP="002368EB">
            <w:pPr>
              <w:ind w:right="566"/>
              <w:jc w:val="center"/>
              <w:rPr>
                <w:rFonts w:ascii="Times New Roman" w:hAnsi="Times New Roman"/>
                <w:b/>
                <w:sz w:val="24"/>
                <w:szCs w:val="24"/>
              </w:rPr>
            </w:pPr>
            <w:r w:rsidRPr="002368EB">
              <w:rPr>
                <w:rFonts w:ascii="Times New Roman" w:hAnsi="Times New Roman"/>
                <w:b/>
                <w:sz w:val="24"/>
                <w:szCs w:val="24"/>
              </w:rPr>
              <w:t>ДЛЯ ЗАКАЗА ЗАВ. №301 ПРОЕКТА 15310</w:t>
            </w:r>
          </w:p>
          <w:p w:rsidR="00EF5C86" w:rsidRPr="00260D15" w:rsidRDefault="00EF5C86" w:rsidP="00260D15">
            <w:pPr>
              <w:tabs>
                <w:tab w:val="left" w:pos="5812"/>
              </w:tabs>
              <w:spacing w:line="240" w:lineRule="exact"/>
              <w:jc w:val="center"/>
              <w:rPr>
                <w:rFonts w:ascii="Times New Roman" w:hAnsi="Times New Roman" w:cs="Times New Roman"/>
                <w:b/>
                <w:sz w:val="24"/>
                <w:szCs w:val="24"/>
              </w:rPr>
            </w:pP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2368EB">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w:t>
            </w:r>
            <w:r w:rsidR="00D510D5">
              <w:rPr>
                <w:rFonts w:ascii="Times New Roman" w:hAnsi="Times New Roman" w:cs="Times New Roman"/>
                <w:color w:val="000000"/>
                <w:sz w:val="24"/>
                <w:szCs w:val="24"/>
              </w:rPr>
              <w:t>6</w:t>
            </w:r>
            <w:r w:rsidRPr="00260D15">
              <w:rPr>
                <w:rFonts w:ascii="Times New Roman" w:hAnsi="Times New Roman" w:cs="Times New Roman"/>
                <w:color w:val="000000"/>
                <w:sz w:val="24"/>
                <w:szCs w:val="24"/>
              </w:rPr>
              <w:t>-</w:t>
            </w:r>
            <w:r w:rsidR="002368EB">
              <w:rPr>
                <w:rFonts w:ascii="Times New Roman" w:hAnsi="Times New Roman" w:cs="Times New Roman"/>
                <w:color w:val="000000"/>
                <w:sz w:val="24"/>
                <w:szCs w:val="24"/>
              </w:rPr>
              <w:t>25</w:t>
            </w:r>
            <w:r w:rsidRPr="00260D15">
              <w:rPr>
                <w:rFonts w:ascii="Times New Roman" w:hAnsi="Times New Roman" w:cs="Times New Roman"/>
                <w:color w:val="000000"/>
                <w:sz w:val="24"/>
                <w:szCs w:val="24"/>
              </w:rPr>
              <w:t xml:space="preserve"> – </w:t>
            </w:r>
            <w:r w:rsidR="002368EB">
              <w:rPr>
                <w:rFonts w:ascii="Times New Roman" w:hAnsi="Times New Roman" w:cs="Times New Roman"/>
                <w:color w:val="000000"/>
                <w:sz w:val="24"/>
                <w:szCs w:val="24"/>
              </w:rPr>
              <w:t>Кудрявцев Андрей Викторович</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368EB" w:rsidRPr="002368EB" w:rsidRDefault="002368EB" w:rsidP="002368EB">
            <w:pPr>
              <w:ind w:right="566"/>
              <w:jc w:val="both"/>
              <w:rPr>
                <w:rFonts w:ascii="Times New Roman" w:hAnsi="Times New Roman"/>
                <w:sz w:val="24"/>
                <w:szCs w:val="24"/>
              </w:rPr>
            </w:pPr>
            <w:r w:rsidRPr="002368EB">
              <w:rPr>
                <w:rFonts w:ascii="Times New Roman" w:hAnsi="Times New Roman"/>
                <w:sz w:val="24"/>
                <w:szCs w:val="24"/>
              </w:rPr>
              <w:t>Приобретение изделий электро-слесарного насыщения для заказа зав. №301 проекта 15310</w:t>
            </w:r>
            <w:r>
              <w:rPr>
                <w:rFonts w:ascii="Times New Roman" w:hAnsi="Times New Roman"/>
                <w:sz w:val="24"/>
                <w:szCs w:val="24"/>
              </w:rPr>
              <w:t xml:space="preserve"> в соответствии с техническим заданием.</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D510D5" w:rsidP="002368EB">
            <w:pPr>
              <w:spacing w:line="240" w:lineRule="exact"/>
              <w:contextualSpacing/>
              <w:jc w:val="both"/>
              <w:rPr>
                <w:rFonts w:ascii="Times New Roman" w:hAnsi="Times New Roman" w:cs="Times New Roman"/>
                <w:sz w:val="24"/>
                <w:szCs w:val="24"/>
              </w:rPr>
            </w:pPr>
            <w:r w:rsidRPr="00D510D5">
              <w:rPr>
                <w:rFonts w:ascii="Times New Roman" w:hAnsi="Times New Roman" w:cs="Times New Roman"/>
                <w:sz w:val="24"/>
                <w:szCs w:val="24"/>
              </w:rPr>
              <w:t xml:space="preserve">В течение </w:t>
            </w:r>
            <w:r w:rsidR="002368EB">
              <w:rPr>
                <w:rFonts w:ascii="Times New Roman" w:hAnsi="Times New Roman" w:cs="Times New Roman"/>
                <w:sz w:val="24"/>
                <w:szCs w:val="24"/>
              </w:rPr>
              <w:t xml:space="preserve">15 </w:t>
            </w:r>
            <w:r w:rsidRPr="00D510D5">
              <w:rPr>
                <w:rFonts w:ascii="Times New Roman" w:hAnsi="Times New Roman" w:cs="Times New Roman"/>
                <w:sz w:val="24"/>
                <w:szCs w:val="24"/>
              </w:rPr>
              <w:t xml:space="preserve">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D510D5" w:rsidP="00260D15">
            <w:pPr>
              <w:pStyle w:val="Style11"/>
              <w:widowControl/>
              <w:spacing w:line="240" w:lineRule="exact"/>
              <w:jc w:val="both"/>
            </w:pPr>
            <w:r w:rsidRPr="00345C4A">
              <w:t xml:space="preserve">Товар поставляется силами и за счет Поставщика до склада Покупателя по адресу:  Республика Крым, г. Керчь, ул. Танкистов, д. 4. </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2368EB"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2 103 660,00</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368EB" w:rsidRDefault="00E14D76" w:rsidP="002368EB">
            <w:pPr>
              <w:ind w:firstLine="567"/>
              <w:contextualSpacing/>
              <w:jc w:val="both"/>
              <w:rPr>
                <w:rFonts w:ascii="Times New Roman" w:hAnsi="Times New Roman"/>
              </w:rPr>
            </w:pPr>
            <w:r w:rsidRPr="00260D15">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6573A4">
              <w:rPr>
                <w:rFonts w:ascii="Times New Roman" w:hAnsi="Times New Roman" w:cs="Times New Roman"/>
                <w:sz w:val="24"/>
                <w:szCs w:val="24"/>
              </w:rPr>
              <w:t>5</w:t>
            </w:r>
            <w:r w:rsidRPr="00260D15">
              <w:rPr>
                <w:rFonts w:ascii="Times New Roman" w:hAnsi="Times New Roman" w:cs="Times New Roman"/>
                <w:sz w:val="24"/>
                <w:szCs w:val="24"/>
              </w:rPr>
              <w:t xml:space="preserve"> года</w:t>
            </w:r>
            <w:r w:rsidR="002368EB">
              <w:rPr>
                <w:rFonts w:ascii="Times New Roman" w:hAnsi="Times New Roman" w:cs="Times New Roman"/>
                <w:sz w:val="24"/>
                <w:szCs w:val="24"/>
              </w:rPr>
              <w:t xml:space="preserve">. </w:t>
            </w:r>
          </w:p>
          <w:p w:rsidR="002368EB" w:rsidRPr="00B36EFB" w:rsidRDefault="002368EB" w:rsidP="002368EB">
            <w:pPr>
              <w:ind w:firstLine="567"/>
              <w:contextualSpacing/>
              <w:jc w:val="both"/>
              <w:rPr>
                <w:rFonts w:ascii="Times New Roman" w:hAnsi="Times New Roman"/>
              </w:rPr>
            </w:pPr>
            <w:r w:rsidRPr="00B36EFB">
              <w:rPr>
                <w:rFonts w:ascii="Times New Roman" w:hAnsi="Times New Roman"/>
              </w:rPr>
              <w:t xml:space="preserve"> Поставщик устанавливает Гарантийный срок на поставляемую Продукцию согласно Гарантийных обязатель</w:t>
            </w:r>
            <w:proofErr w:type="gramStart"/>
            <w:r w:rsidRPr="00B36EFB">
              <w:rPr>
                <w:rFonts w:ascii="Times New Roman" w:hAnsi="Times New Roman"/>
              </w:rPr>
              <w:t>ств Пр</w:t>
            </w:r>
            <w:proofErr w:type="gramEnd"/>
            <w:r w:rsidRPr="00B36EFB">
              <w:rPr>
                <w:rFonts w:ascii="Times New Roman" w:hAnsi="Times New Roman"/>
              </w:rPr>
              <w:t>оизводителя. Расширенная гарантия не предусмотрена. На расходные материалы с ограниченным сроком годности устанавливается остаточный срок годности не менее 70% на момент поставки.</w:t>
            </w:r>
          </w:p>
          <w:p w:rsidR="00293030" w:rsidRPr="00260D15" w:rsidRDefault="00E14D76" w:rsidP="002368EB">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2368EB"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2368EB"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2368EB">
              <w:rPr>
                <w:rFonts w:ascii="Times New Roman" w:hAnsi="Times New Roman" w:cs="Times New Roman"/>
                <w:sz w:val="24"/>
                <w:szCs w:val="24"/>
              </w:rPr>
              <w:t>22</w:t>
            </w:r>
            <w:r w:rsidRPr="00260D15">
              <w:rPr>
                <w:rFonts w:ascii="Times New Roman" w:hAnsi="Times New Roman" w:cs="Times New Roman"/>
                <w:sz w:val="24"/>
                <w:szCs w:val="24"/>
              </w:rPr>
              <w:t>.</w:t>
            </w:r>
            <w:r w:rsidR="002368EB">
              <w:rPr>
                <w:rFonts w:ascii="Times New Roman" w:hAnsi="Times New Roman" w:cs="Times New Roman"/>
                <w:sz w:val="24"/>
                <w:szCs w:val="24"/>
              </w:rPr>
              <w:t>05</w:t>
            </w:r>
            <w:r w:rsidRPr="00260D15">
              <w:rPr>
                <w:rFonts w:ascii="Times New Roman" w:hAnsi="Times New Roman" w:cs="Times New Roman"/>
                <w:sz w:val="24"/>
                <w:szCs w:val="24"/>
              </w:rPr>
              <w:t xml:space="preserve">.2025 г. </w:t>
            </w:r>
            <w:r w:rsidR="002368EB">
              <w:rPr>
                <w:rFonts w:ascii="Times New Roman" w:hAnsi="Times New Roman" w:cs="Times New Roman"/>
                <w:sz w:val="24"/>
                <w:szCs w:val="24"/>
              </w:rPr>
              <w:t>08</w:t>
            </w:r>
            <w:r w:rsidR="00D510D5">
              <w:rPr>
                <w:rFonts w:ascii="Times New Roman" w:hAnsi="Times New Roman" w:cs="Times New Roman"/>
                <w:sz w:val="24"/>
                <w:szCs w:val="24"/>
              </w:rPr>
              <w:t>:</w:t>
            </w:r>
            <w:r w:rsidR="006573A4">
              <w:rPr>
                <w:rFonts w:ascii="Times New Roman" w:hAnsi="Times New Roman" w:cs="Times New Roman"/>
                <w:sz w:val="24"/>
                <w:szCs w:val="24"/>
              </w:rPr>
              <w:t>00</w:t>
            </w:r>
          </w:p>
          <w:p w:rsidR="00293030" w:rsidRPr="00260D15" w:rsidRDefault="00293030" w:rsidP="002368EB">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2368EB">
              <w:rPr>
                <w:rFonts w:ascii="Times New Roman" w:hAnsi="Times New Roman" w:cs="Times New Roman"/>
                <w:sz w:val="24"/>
                <w:szCs w:val="24"/>
              </w:rPr>
              <w:t>28</w:t>
            </w:r>
            <w:r w:rsidRPr="00260D15">
              <w:rPr>
                <w:rFonts w:ascii="Times New Roman" w:hAnsi="Times New Roman" w:cs="Times New Roman"/>
                <w:sz w:val="24"/>
                <w:szCs w:val="24"/>
              </w:rPr>
              <w:t>.</w:t>
            </w:r>
            <w:r w:rsidR="006573A4">
              <w:rPr>
                <w:rFonts w:ascii="Times New Roman" w:hAnsi="Times New Roman" w:cs="Times New Roman"/>
                <w:sz w:val="24"/>
                <w:szCs w:val="24"/>
              </w:rPr>
              <w:t>05</w:t>
            </w:r>
            <w:r w:rsidRPr="00260D15">
              <w:rPr>
                <w:rFonts w:ascii="Times New Roman" w:hAnsi="Times New Roman" w:cs="Times New Roman"/>
                <w:sz w:val="24"/>
                <w:szCs w:val="24"/>
              </w:rPr>
              <w:t xml:space="preserve">.2025 г. </w:t>
            </w:r>
            <w:r w:rsidR="002368EB">
              <w:rPr>
                <w:rFonts w:ascii="Times New Roman" w:hAnsi="Times New Roman" w:cs="Times New Roman"/>
                <w:sz w:val="24"/>
                <w:szCs w:val="24"/>
              </w:rPr>
              <w:t>17</w:t>
            </w:r>
            <w:r w:rsidRPr="00260D15">
              <w:rPr>
                <w:rFonts w:ascii="Times New Roman" w:hAnsi="Times New Roman" w:cs="Times New Roman"/>
                <w:sz w:val="24"/>
                <w:szCs w:val="24"/>
              </w:rPr>
              <w:t>:00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6C7D53" w:rsidP="006573A4">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04</w:t>
            </w:r>
            <w:r w:rsidR="00293030" w:rsidRPr="00260D15">
              <w:rPr>
                <w:rFonts w:ascii="Times New Roman" w:hAnsi="Times New Roman" w:cs="Times New Roman"/>
                <w:sz w:val="24"/>
                <w:szCs w:val="24"/>
              </w:rPr>
              <w:t>.</w:t>
            </w:r>
            <w:r>
              <w:rPr>
                <w:rFonts w:ascii="Times New Roman" w:hAnsi="Times New Roman" w:cs="Times New Roman"/>
                <w:sz w:val="24"/>
                <w:szCs w:val="24"/>
              </w:rPr>
              <w:t>07</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260D15">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D0389A" w:rsidRDefault="00D510D5" w:rsidP="00D510D5">
            <w:pPr>
              <w:tabs>
                <w:tab w:val="left" w:pos="-851"/>
                <w:tab w:val="left" w:pos="142"/>
                <w:tab w:val="left" w:pos="993"/>
              </w:tabs>
              <w:autoSpaceDE w:val="0"/>
              <w:ind w:firstLine="567"/>
              <w:jc w:val="both"/>
              <w:rPr>
                <w:rFonts w:ascii="Times New Roman" w:hAnsi="Times New Roman" w:cs="Times New Roman"/>
                <w:b/>
                <w:sz w:val="24"/>
                <w:szCs w:val="24"/>
              </w:rPr>
            </w:pPr>
            <w:r w:rsidRPr="00A37399">
              <w:rPr>
                <w:rFonts w:ascii="Times New Roman" w:hAnsi="Times New Roman" w:cs="Times New Roman"/>
                <w:b/>
                <w:sz w:val="24"/>
                <w:szCs w:val="24"/>
                <w:highlight w:val="yellow"/>
              </w:rPr>
              <w:t>13) Свидетельство о типовом одобрении РС (форма 6.8.3.) либо гарантийное письмо о предоставлении свидетельства о типовом одобрении при поставке (надлежащим образом заверенные копии).</w:t>
            </w:r>
          </w:p>
          <w:p w:rsidR="00D510D5" w:rsidRPr="00260D15" w:rsidRDefault="00D510D5"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ванс в размере, не превышающем 7</w:t>
            </w:r>
            <w:r w:rsidRPr="00260D15">
              <w:rPr>
                <w:rFonts w:ascii="Times New Roman" w:eastAsia="DejaVu Sans" w:hAnsi="Times New Roman" w:cs="Times New Roman"/>
                <w:sz w:val="24"/>
                <w:szCs w:val="24"/>
              </w:rPr>
              <w:t xml:space="preserve">0%, производится </w:t>
            </w:r>
            <w:r w:rsidR="007D6BEB">
              <w:rPr>
                <w:rFonts w:ascii="Times New Roman" w:eastAsia="DejaVu Sans" w:hAnsi="Times New Roman" w:cs="Times New Roman"/>
                <w:sz w:val="24"/>
                <w:szCs w:val="24"/>
              </w:rPr>
              <w:t xml:space="preserve"> </w:t>
            </w:r>
            <w:r w:rsidRPr="00260D15">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 xml:space="preserve">24. Обязательные требования </w:t>
            </w:r>
            <w:r w:rsidRPr="00260D15">
              <w:rPr>
                <w:rFonts w:ascii="Times New Roman" w:hAnsi="Times New Roman" w:cs="Times New Roman"/>
                <w:b/>
                <w:bCs/>
                <w:sz w:val="24"/>
                <w:szCs w:val="24"/>
              </w:rPr>
              <w:lastRenderedPageBreak/>
              <w:t>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lastRenderedPageBreak/>
              <w:t xml:space="preserve">Соответствие участников закупки требованиям, устанавливаемым в </w:t>
            </w:r>
            <w:r w:rsidRPr="00260D15">
              <w:rPr>
                <w:rFonts w:ascii="Times New Roman" w:eastAsia="Times New Roman" w:hAnsi="Times New Roman" w:cs="Times New Roman"/>
                <w:sz w:val="24"/>
                <w:szCs w:val="24"/>
                <w:lang w:eastAsia="ru-RU" w:bidi="ru-RU"/>
              </w:rPr>
              <w:lastRenderedPageBreak/>
              <w:t>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w:t>
            </w:r>
            <w:r w:rsidRPr="00260D15">
              <w:rPr>
                <w:rFonts w:ascii="Times New Roman" w:hAnsi="Times New Roman" w:cs="Times New Roman"/>
                <w:sz w:val="24"/>
                <w:szCs w:val="24"/>
              </w:rPr>
              <w:lastRenderedPageBreak/>
              <w:t xml:space="preserve">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w:t>
            </w:r>
            <w:r w:rsidRPr="00260D15">
              <w:rPr>
                <w:rFonts w:ascii="Times New Roman" w:hAnsi="Times New Roman" w:cs="Times New Roman"/>
                <w:sz w:val="24"/>
                <w:szCs w:val="24"/>
              </w:rPr>
              <w:lastRenderedPageBreak/>
              <w:t>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lastRenderedPageBreak/>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 xml:space="preserve">*данное количество баллов </w:t>
            </w:r>
            <w:r w:rsidRPr="00260D15">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7D6BEB" w:rsidRDefault="007D6BEB"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7D6BEB" w:rsidRDefault="007D6BEB"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260D15"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260D15">
        <w:rPr>
          <w:rFonts w:ascii="Times New Roman" w:hAnsi="Times New Roman" w:cs="Times New Roman"/>
          <w:i/>
          <w:sz w:val="24"/>
          <w:szCs w:val="24"/>
        </w:rPr>
        <w:t>Приложение №1 к документации о закупке</w:t>
      </w:r>
    </w:p>
    <w:p w:rsidR="007D6BEB" w:rsidRDefault="007D6BEB" w:rsidP="007D6BEB">
      <w:pPr>
        <w:spacing w:after="0" w:line="240" w:lineRule="auto"/>
        <w:jc w:val="center"/>
        <w:rPr>
          <w:rFonts w:ascii="Times New Roman" w:hAnsi="Times New Roman"/>
          <w:b/>
          <w:sz w:val="24"/>
          <w:szCs w:val="24"/>
        </w:rPr>
      </w:pPr>
    </w:p>
    <w:p w:rsidR="007D6BEB" w:rsidRPr="00B36EFB" w:rsidRDefault="007D6BEB" w:rsidP="007D6BEB">
      <w:pPr>
        <w:spacing w:after="0" w:line="240" w:lineRule="auto"/>
        <w:jc w:val="center"/>
        <w:rPr>
          <w:rFonts w:ascii="Times New Roman" w:hAnsi="Times New Roman"/>
          <w:b/>
          <w:sz w:val="24"/>
          <w:szCs w:val="24"/>
        </w:rPr>
      </w:pPr>
      <w:r w:rsidRPr="00B36EFB">
        <w:rPr>
          <w:rFonts w:ascii="Times New Roman" w:hAnsi="Times New Roman"/>
          <w:b/>
          <w:sz w:val="24"/>
          <w:szCs w:val="24"/>
        </w:rPr>
        <w:t>Техническое задание</w:t>
      </w:r>
    </w:p>
    <w:p w:rsidR="007D6BEB" w:rsidRPr="00B36EFB" w:rsidRDefault="007D6BEB" w:rsidP="007D6BEB">
      <w:pPr>
        <w:spacing w:after="0" w:line="240" w:lineRule="auto"/>
        <w:ind w:right="566"/>
        <w:jc w:val="center"/>
        <w:rPr>
          <w:rFonts w:ascii="Times New Roman" w:hAnsi="Times New Roman"/>
          <w:b/>
          <w:sz w:val="24"/>
          <w:szCs w:val="24"/>
        </w:rPr>
      </w:pPr>
      <w:r w:rsidRPr="00B36EFB">
        <w:rPr>
          <w:rFonts w:ascii="Times New Roman" w:hAnsi="Times New Roman"/>
          <w:b/>
          <w:sz w:val="24"/>
          <w:szCs w:val="24"/>
        </w:rPr>
        <w:t xml:space="preserve">на приобретение </w:t>
      </w:r>
      <w:r>
        <w:rPr>
          <w:rFonts w:ascii="Times New Roman" w:hAnsi="Times New Roman"/>
          <w:b/>
          <w:sz w:val="24"/>
          <w:szCs w:val="24"/>
        </w:rPr>
        <w:t>изделий электро-слесарного насыщения</w:t>
      </w:r>
      <w:r w:rsidRPr="00B36EFB">
        <w:rPr>
          <w:rFonts w:ascii="Times New Roman" w:hAnsi="Times New Roman"/>
          <w:b/>
          <w:sz w:val="24"/>
          <w:szCs w:val="24"/>
        </w:rPr>
        <w:t xml:space="preserve"> </w:t>
      </w:r>
    </w:p>
    <w:p w:rsidR="007D6BEB" w:rsidRPr="00B36EFB" w:rsidRDefault="007D6BEB" w:rsidP="007D6BEB">
      <w:pPr>
        <w:spacing w:after="0" w:line="240" w:lineRule="auto"/>
        <w:ind w:right="566"/>
        <w:jc w:val="center"/>
        <w:rPr>
          <w:rFonts w:ascii="Times New Roman" w:hAnsi="Times New Roman"/>
          <w:b/>
          <w:sz w:val="24"/>
          <w:szCs w:val="24"/>
        </w:rPr>
      </w:pPr>
      <w:r w:rsidRPr="00B36EFB">
        <w:rPr>
          <w:rFonts w:ascii="Times New Roman" w:hAnsi="Times New Roman"/>
          <w:b/>
          <w:sz w:val="24"/>
          <w:szCs w:val="24"/>
        </w:rPr>
        <w:t>для заказа зав. №301 проекта 15310</w:t>
      </w:r>
    </w:p>
    <w:p w:rsidR="007D6BEB" w:rsidRPr="00B36EFB" w:rsidRDefault="007D6BEB" w:rsidP="007D6BEB">
      <w:pPr>
        <w:spacing w:after="0" w:line="240" w:lineRule="auto"/>
        <w:jc w:val="center"/>
        <w:rPr>
          <w:rFonts w:ascii="Times New Roman" w:hAnsi="Times New Roman"/>
          <w:b/>
        </w:rPr>
      </w:pPr>
    </w:p>
    <w:p w:rsidR="007D6BEB" w:rsidRPr="00B36EFB" w:rsidRDefault="007D6BEB" w:rsidP="007D6BEB">
      <w:pPr>
        <w:pStyle w:val="a5"/>
        <w:spacing w:after="0" w:line="240" w:lineRule="auto"/>
        <w:ind w:left="0" w:firstLine="567"/>
        <w:jc w:val="both"/>
        <w:rPr>
          <w:rFonts w:ascii="Times New Roman" w:hAnsi="Times New Roman"/>
          <w:b/>
        </w:rPr>
      </w:pPr>
    </w:p>
    <w:tbl>
      <w:tblPr>
        <w:tblStyle w:val="13"/>
        <w:tblW w:w="0" w:type="auto"/>
        <w:tblLayout w:type="fixed"/>
        <w:tblLook w:val="04A0" w:firstRow="1" w:lastRow="0" w:firstColumn="1" w:lastColumn="0" w:noHBand="0" w:noVBand="1"/>
      </w:tblPr>
      <w:tblGrid>
        <w:gridCol w:w="2093"/>
        <w:gridCol w:w="8188"/>
      </w:tblGrid>
      <w:tr w:rsidR="007D6BEB" w:rsidRPr="00B36EFB" w:rsidTr="00AB1D66">
        <w:trPr>
          <w:trHeight w:val="763"/>
        </w:trPr>
        <w:tc>
          <w:tcPr>
            <w:tcW w:w="2093" w:type="dxa"/>
          </w:tcPr>
          <w:p w:rsidR="007D6BEB" w:rsidRPr="00B36EFB" w:rsidRDefault="007D6BEB" w:rsidP="00AB1D66">
            <w:pPr>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1.1. Предмет настоящего технического задания. </w:t>
            </w:r>
          </w:p>
        </w:tc>
        <w:tc>
          <w:tcPr>
            <w:tcW w:w="8188" w:type="dxa"/>
          </w:tcPr>
          <w:p w:rsidR="007D6BEB" w:rsidRPr="00B36EFB" w:rsidRDefault="007D6BEB" w:rsidP="007D6BEB">
            <w:pPr>
              <w:contextualSpacing/>
              <w:jc w:val="both"/>
              <w:rPr>
                <w:rFonts w:ascii="Times New Roman" w:hAnsi="Times New Roman"/>
                <w:i/>
                <w:color w:val="000000"/>
                <w:sz w:val="22"/>
                <w:szCs w:val="22"/>
              </w:rPr>
            </w:pPr>
            <w:r w:rsidRPr="00B36EFB">
              <w:rPr>
                <w:rFonts w:ascii="Times New Roman" w:hAnsi="Times New Roman"/>
                <w:i/>
                <w:color w:val="000000"/>
                <w:sz w:val="22"/>
                <w:szCs w:val="22"/>
              </w:rPr>
              <w:t xml:space="preserve">Поставка </w:t>
            </w:r>
            <w:r>
              <w:rPr>
                <w:rFonts w:ascii="Times New Roman" w:hAnsi="Times New Roman"/>
                <w:i/>
                <w:color w:val="000000"/>
                <w:sz w:val="22"/>
                <w:szCs w:val="22"/>
              </w:rPr>
              <w:t>изделий электро-слесарного насыщения</w:t>
            </w:r>
            <w:r w:rsidRPr="00B36EFB">
              <w:rPr>
                <w:rFonts w:ascii="Times New Roman" w:hAnsi="Times New Roman"/>
                <w:i/>
                <w:color w:val="000000"/>
                <w:sz w:val="22"/>
                <w:szCs w:val="22"/>
              </w:rPr>
              <w:t xml:space="preserve"> (далее – Товар) в целях выполнения гос</w:t>
            </w:r>
            <w:r>
              <w:rPr>
                <w:rFonts w:ascii="Times New Roman" w:hAnsi="Times New Roman"/>
                <w:i/>
                <w:color w:val="000000"/>
                <w:sz w:val="22"/>
                <w:szCs w:val="22"/>
              </w:rPr>
              <w:t>ударственного оборонного заказа.</w:t>
            </w:r>
          </w:p>
        </w:tc>
      </w:tr>
      <w:tr w:rsidR="007D6BEB" w:rsidRPr="00B36EFB" w:rsidTr="00AB1D66">
        <w:tc>
          <w:tcPr>
            <w:tcW w:w="2093" w:type="dxa"/>
          </w:tcPr>
          <w:p w:rsidR="007D6BEB" w:rsidRPr="00B36EFB" w:rsidRDefault="007D6BEB" w:rsidP="00AB1D66">
            <w:pPr>
              <w:contextualSpacing/>
              <w:jc w:val="both"/>
              <w:rPr>
                <w:rFonts w:ascii="Times New Roman" w:hAnsi="Times New Roman"/>
                <w:color w:val="000000"/>
                <w:sz w:val="22"/>
                <w:szCs w:val="22"/>
              </w:rPr>
            </w:pPr>
            <w:r w:rsidRPr="00B36EFB">
              <w:rPr>
                <w:rFonts w:ascii="Times New Roman" w:hAnsi="Times New Roman"/>
                <w:color w:val="000000"/>
                <w:sz w:val="22"/>
                <w:szCs w:val="22"/>
              </w:rPr>
              <w:t>1.2. Основание для проведения закупки.</w:t>
            </w:r>
          </w:p>
        </w:tc>
        <w:tc>
          <w:tcPr>
            <w:tcW w:w="8188" w:type="dxa"/>
          </w:tcPr>
          <w:p w:rsidR="007D6BEB" w:rsidRPr="00B36EFB" w:rsidRDefault="007D6BEB" w:rsidP="00AB1D66">
            <w:pPr>
              <w:contextualSpacing/>
              <w:jc w:val="both"/>
              <w:rPr>
                <w:rFonts w:ascii="Times New Roman" w:hAnsi="Times New Roman"/>
                <w:i/>
                <w:color w:val="000000"/>
                <w:sz w:val="22"/>
                <w:szCs w:val="22"/>
              </w:rPr>
            </w:pPr>
            <w:r>
              <w:rPr>
                <w:rFonts w:ascii="Times New Roman" w:hAnsi="Times New Roman"/>
                <w:i/>
                <w:color w:val="000000"/>
                <w:sz w:val="22"/>
                <w:szCs w:val="22"/>
              </w:rPr>
              <w:t>***************</w:t>
            </w:r>
          </w:p>
        </w:tc>
      </w:tr>
      <w:tr w:rsidR="007D6BEB" w:rsidRPr="00B36EFB" w:rsidTr="00AB1D66">
        <w:tc>
          <w:tcPr>
            <w:tcW w:w="2093" w:type="dxa"/>
          </w:tcPr>
          <w:p w:rsidR="007D6BEB" w:rsidRPr="00B36EFB" w:rsidRDefault="007D6BEB" w:rsidP="00AB1D66">
            <w:pPr>
              <w:contextualSpacing/>
              <w:jc w:val="both"/>
              <w:rPr>
                <w:rFonts w:ascii="Times New Roman" w:hAnsi="Times New Roman"/>
                <w:color w:val="000000"/>
                <w:sz w:val="22"/>
                <w:szCs w:val="22"/>
              </w:rPr>
            </w:pPr>
            <w:r w:rsidRPr="00B36EFB">
              <w:rPr>
                <w:rFonts w:ascii="Times New Roman" w:hAnsi="Times New Roman"/>
                <w:color w:val="000000"/>
                <w:sz w:val="22"/>
                <w:szCs w:val="22"/>
              </w:rPr>
              <w:t>1.3. Порядок поставки Товара:</w:t>
            </w:r>
          </w:p>
        </w:tc>
        <w:tc>
          <w:tcPr>
            <w:tcW w:w="8188" w:type="dxa"/>
          </w:tcPr>
          <w:p w:rsidR="007D6BEB" w:rsidRPr="00B36EFB" w:rsidRDefault="007D6BEB" w:rsidP="00AB1D6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 xml:space="preserve">Товар поставляется силами и за счет Поставщика до склада Покупателя по адресу: Республика Крым, г. Керчь, ул. Танкистов, д. 4. </w:t>
            </w:r>
          </w:p>
        </w:tc>
      </w:tr>
      <w:tr w:rsidR="007D6BEB" w:rsidRPr="00B36EFB" w:rsidTr="00AB1D66">
        <w:tc>
          <w:tcPr>
            <w:tcW w:w="2093" w:type="dxa"/>
          </w:tcPr>
          <w:p w:rsidR="007D6BEB" w:rsidRPr="00B36EFB" w:rsidRDefault="007D6BEB" w:rsidP="00AB1D66">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1.4.Срок поставки товара.</w:t>
            </w:r>
          </w:p>
        </w:tc>
        <w:tc>
          <w:tcPr>
            <w:tcW w:w="8188" w:type="dxa"/>
          </w:tcPr>
          <w:p w:rsidR="007D6BEB" w:rsidRPr="00B36EFB" w:rsidRDefault="007D6BEB" w:rsidP="00AB1D66">
            <w:pPr>
              <w:contextualSpacing/>
              <w:jc w:val="both"/>
              <w:rPr>
                <w:rFonts w:ascii="Times New Roman" w:hAnsi="Times New Roman"/>
                <w:i/>
                <w:color w:val="000000"/>
                <w:sz w:val="22"/>
                <w:szCs w:val="22"/>
              </w:rPr>
            </w:pPr>
            <w:r>
              <w:rPr>
                <w:rFonts w:ascii="Times New Roman" w:hAnsi="Times New Roman"/>
                <w:i/>
                <w:color w:val="000000"/>
                <w:sz w:val="22"/>
                <w:szCs w:val="22"/>
              </w:rPr>
              <w:t>15 рабочих дней</w:t>
            </w:r>
          </w:p>
        </w:tc>
      </w:tr>
      <w:tr w:rsidR="007D6BEB" w:rsidRPr="00B36EFB" w:rsidTr="00AB1D66">
        <w:tc>
          <w:tcPr>
            <w:tcW w:w="2093" w:type="dxa"/>
          </w:tcPr>
          <w:p w:rsidR="007D6BEB" w:rsidRPr="00B36EFB" w:rsidRDefault="007D6BEB" w:rsidP="00AB1D66">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1.5. Требуемые документы при поставке товара</w:t>
            </w:r>
          </w:p>
        </w:tc>
        <w:tc>
          <w:tcPr>
            <w:tcW w:w="8188" w:type="dxa"/>
          </w:tcPr>
          <w:p w:rsidR="007D6BEB" w:rsidRPr="00B36EFB" w:rsidRDefault="007D6BEB" w:rsidP="00AB1D6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па</w:t>
            </w:r>
            <w:r>
              <w:rPr>
                <w:rFonts w:ascii="Times New Roman" w:hAnsi="Times New Roman"/>
                <w:i/>
                <w:color w:val="000000"/>
                <w:sz w:val="22"/>
                <w:szCs w:val="22"/>
              </w:rPr>
              <w:t xml:space="preserve">спорта, </w:t>
            </w:r>
            <w:r w:rsidRPr="00B36EFB">
              <w:rPr>
                <w:rFonts w:ascii="Times New Roman" w:hAnsi="Times New Roman"/>
                <w:i/>
                <w:color w:val="000000"/>
                <w:sz w:val="22"/>
                <w:szCs w:val="22"/>
              </w:rPr>
              <w:t>сертификат,</w:t>
            </w:r>
            <w:r>
              <w:rPr>
                <w:rFonts w:ascii="Times New Roman" w:hAnsi="Times New Roman"/>
                <w:i/>
                <w:color w:val="000000"/>
                <w:sz w:val="22"/>
                <w:szCs w:val="22"/>
              </w:rPr>
              <w:t xml:space="preserve"> СТО (форма 6.8.3)</w:t>
            </w:r>
            <w:r w:rsidRPr="00B36EFB">
              <w:rPr>
                <w:rFonts w:ascii="Times New Roman" w:hAnsi="Times New Roman"/>
                <w:i/>
                <w:color w:val="000000"/>
                <w:sz w:val="22"/>
                <w:szCs w:val="22"/>
              </w:rPr>
              <w:t>, оригиналы товарных накладных, счетов-фактур или УПД и иные документы для указанного Товара.</w:t>
            </w:r>
          </w:p>
        </w:tc>
      </w:tr>
      <w:tr w:rsidR="007D6BEB" w:rsidRPr="00B36EFB" w:rsidTr="00AB1D66">
        <w:tc>
          <w:tcPr>
            <w:tcW w:w="2093" w:type="dxa"/>
          </w:tcPr>
          <w:p w:rsidR="007D6BEB" w:rsidRPr="00B36EFB" w:rsidRDefault="007D6BEB" w:rsidP="00AB1D66">
            <w:pPr>
              <w:tabs>
                <w:tab w:val="left" w:pos="343"/>
                <w:tab w:val="left" w:pos="549"/>
              </w:tabs>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1.6. Необходимость предоставления образцов </w:t>
            </w:r>
          </w:p>
        </w:tc>
        <w:tc>
          <w:tcPr>
            <w:tcW w:w="8188" w:type="dxa"/>
          </w:tcPr>
          <w:p w:rsidR="007D6BEB" w:rsidRPr="00B36EFB" w:rsidRDefault="007D6BEB" w:rsidP="00AB1D66">
            <w:pPr>
              <w:contextualSpacing/>
              <w:jc w:val="both"/>
              <w:rPr>
                <w:rFonts w:ascii="Times New Roman" w:hAnsi="Times New Roman"/>
                <w:i/>
                <w:color w:val="000000"/>
                <w:sz w:val="22"/>
                <w:szCs w:val="22"/>
              </w:rPr>
            </w:pPr>
            <w:r w:rsidRPr="00B36EFB">
              <w:rPr>
                <w:rFonts w:ascii="Times New Roman" w:hAnsi="Times New Roman"/>
                <w:i/>
                <w:color w:val="000000"/>
                <w:sz w:val="22"/>
                <w:szCs w:val="22"/>
              </w:rPr>
              <w:t xml:space="preserve">Не требуется </w:t>
            </w:r>
          </w:p>
        </w:tc>
      </w:tr>
      <w:tr w:rsidR="007D6BEB" w:rsidRPr="00B36EFB" w:rsidTr="00AB1D66">
        <w:trPr>
          <w:trHeight w:val="476"/>
        </w:trPr>
        <w:tc>
          <w:tcPr>
            <w:tcW w:w="10281" w:type="dxa"/>
            <w:gridSpan w:val="2"/>
          </w:tcPr>
          <w:p w:rsidR="007D6BEB" w:rsidRPr="00B36EFB" w:rsidRDefault="007D6BEB" w:rsidP="00AB1D66">
            <w:pPr>
              <w:contextualSpacing/>
              <w:jc w:val="both"/>
              <w:rPr>
                <w:rFonts w:ascii="Times New Roman" w:hAnsi="Times New Roman"/>
                <w:color w:val="000000"/>
                <w:sz w:val="22"/>
                <w:szCs w:val="22"/>
              </w:rPr>
            </w:pPr>
            <w:r w:rsidRPr="00B36EFB">
              <w:rPr>
                <w:rFonts w:ascii="Times New Roman" w:hAnsi="Times New Roman"/>
                <w:color w:val="000000"/>
                <w:sz w:val="22"/>
                <w:szCs w:val="22"/>
              </w:rPr>
              <w:t xml:space="preserve">1.7. Товар должен быть новым, ранее не эксплуатируемым. При этом 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B36EFB">
              <w:rPr>
                <w:rFonts w:ascii="Times New Roman" w:hAnsi="Times New Roman"/>
                <w:color w:val="000000"/>
                <w:sz w:val="22"/>
                <w:szCs w:val="22"/>
              </w:rPr>
              <w:t>выпускаемых</w:t>
            </w:r>
            <w:proofErr w:type="gramEnd"/>
            <w:r w:rsidRPr="00B36EFB">
              <w:rPr>
                <w:rFonts w:ascii="Times New Roman" w:hAnsi="Times New Roman"/>
                <w:color w:val="000000"/>
                <w:sz w:val="22"/>
                <w:szCs w:val="22"/>
              </w:rPr>
              <w:t xml:space="preserve">. Для производства комплектующего оборудования должна применяться электронно-компонентная база (далее - ЭКБ) российского производства в соответствии с ограничительным перечнем, разработанным по ГОСТ РВ 15.209-2006. </w:t>
            </w:r>
          </w:p>
          <w:p w:rsidR="007D6BEB" w:rsidRPr="00B36EFB" w:rsidRDefault="007D6BEB" w:rsidP="00AB1D66">
            <w:pPr>
              <w:contextualSpacing/>
              <w:jc w:val="both"/>
              <w:rPr>
                <w:rFonts w:ascii="Times New Roman" w:hAnsi="Times New Roman"/>
                <w:color w:val="000000"/>
                <w:sz w:val="22"/>
                <w:szCs w:val="22"/>
              </w:rPr>
            </w:pPr>
            <w:proofErr w:type="gramStart"/>
            <w:r w:rsidRPr="00B36EFB">
              <w:rPr>
                <w:rFonts w:ascii="Times New Roman" w:hAnsi="Times New Roman"/>
                <w:color w:val="000000"/>
                <w:sz w:val="22"/>
                <w:szCs w:val="22"/>
              </w:rPr>
              <w:t xml:space="preserve">При отсутствии ЭКБ отечественного производства, позволяющей выполнить строительство судна, допускается применение продукции иностранного производства при оформлении разрешительных документов в соответствии с требованиями Положения о порядке применения продукции ИП и обеспечения технологической независимости Российской Федерации от использования такой продукции в образцах вооружения, военной и специальной техники, утвержденным постановлением Правительства Российской Федерации от 1 августа 2020 г. № 1152. </w:t>
            </w:r>
            <w:proofErr w:type="gramEnd"/>
          </w:p>
        </w:tc>
      </w:tr>
    </w:tbl>
    <w:p w:rsidR="007D6BEB" w:rsidRPr="00B36EFB" w:rsidRDefault="007D6BEB" w:rsidP="007D6BEB">
      <w:pPr>
        <w:spacing w:after="0" w:line="240" w:lineRule="auto"/>
        <w:ind w:firstLine="709"/>
        <w:contextualSpacing/>
        <w:jc w:val="both"/>
        <w:rPr>
          <w:rFonts w:ascii="Times New Roman" w:hAnsi="Times New Roman"/>
        </w:rPr>
      </w:pPr>
    </w:p>
    <w:p w:rsidR="007D6BEB" w:rsidRPr="00B36EFB" w:rsidRDefault="007D6BEB" w:rsidP="007D6BEB">
      <w:pPr>
        <w:spacing w:after="0" w:line="240" w:lineRule="auto"/>
        <w:ind w:firstLine="709"/>
        <w:contextualSpacing/>
        <w:jc w:val="both"/>
        <w:rPr>
          <w:rFonts w:ascii="Times New Roman" w:hAnsi="Times New Roman"/>
        </w:rPr>
      </w:pPr>
      <w:r w:rsidRPr="00B36EFB">
        <w:rPr>
          <w:rFonts w:ascii="Times New Roman" w:hAnsi="Times New Roman"/>
        </w:rPr>
        <w:t>1.</w:t>
      </w:r>
      <w:r>
        <w:rPr>
          <w:rFonts w:ascii="Times New Roman" w:hAnsi="Times New Roman"/>
        </w:rPr>
        <w:t>8</w:t>
      </w:r>
      <w:r w:rsidRPr="00B36EFB">
        <w:rPr>
          <w:rFonts w:ascii="Times New Roman" w:hAnsi="Times New Roman"/>
        </w:rPr>
        <w:t>. Перечень необходимых материалов (Товара):</w:t>
      </w:r>
    </w:p>
    <w:p w:rsidR="007D6BEB" w:rsidRPr="00B36EFB" w:rsidRDefault="007D6BEB" w:rsidP="007D6BEB">
      <w:pPr>
        <w:spacing w:after="0" w:line="240" w:lineRule="auto"/>
        <w:ind w:firstLine="709"/>
        <w:contextualSpacing/>
        <w:jc w:val="both"/>
        <w:rPr>
          <w:rFonts w:ascii="Times New Roman" w:hAnsi="Times New Roman"/>
        </w:rPr>
      </w:pPr>
    </w:p>
    <w:tbl>
      <w:tblPr>
        <w:tblStyle w:val="a3"/>
        <w:tblW w:w="0" w:type="auto"/>
        <w:jc w:val="center"/>
        <w:tblInd w:w="-770" w:type="dxa"/>
        <w:tblLook w:val="04A0" w:firstRow="1" w:lastRow="0" w:firstColumn="1" w:lastColumn="0" w:noHBand="0" w:noVBand="1"/>
      </w:tblPr>
      <w:tblGrid>
        <w:gridCol w:w="707"/>
        <w:gridCol w:w="821"/>
        <w:gridCol w:w="7505"/>
        <w:gridCol w:w="958"/>
        <w:gridCol w:w="916"/>
      </w:tblGrid>
      <w:tr w:rsidR="007D6BEB" w:rsidRPr="00B36EFB" w:rsidTr="00AB1D66">
        <w:trPr>
          <w:jc w:val="center"/>
        </w:trPr>
        <w:tc>
          <w:tcPr>
            <w:tcW w:w="707"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/п</w:t>
            </w:r>
          </w:p>
        </w:tc>
        <w:tc>
          <w:tcPr>
            <w:tcW w:w="821"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 поз</w:t>
            </w:r>
            <w:proofErr w:type="gramStart"/>
            <w:r w:rsidRPr="00B36EFB">
              <w:rPr>
                <w:rFonts w:ascii="Times New Roman" w:hAnsi="Times New Roman"/>
                <w:b/>
              </w:rPr>
              <w:t>.</w:t>
            </w:r>
            <w:proofErr w:type="gramEnd"/>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о вед.</w:t>
            </w:r>
          </w:p>
        </w:tc>
        <w:tc>
          <w:tcPr>
            <w:tcW w:w="7505"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Наименование</w:t>
            </w:r>
          </w:p>
        </w:tc>
        <w:tc>
          <w:tcPr>
            <w:tcW w:w="958"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Ед. изм.</w:t>
            </w:r>
          </w:p>
        </w:tc>
        <w:tc>
          <w:tcPr>
            <w:tcW w:w="916"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Кол-во</w:t>
            </w:r>
          </w:p>
        </w:tc>
      </w:tr>
      <w:tr w:rsidR="007D6BEB" w:rsidRPr="00B36EFB" w:rsidTr="00AB1D66">
        <w:trPr>
          <w:jc w:val="center"/>
        </w:trPr>
        <w:tc>
          <w:tcPr>
            <w:tcW w:w="707" w:type="dxa"/>
            <w:vAlign w:val="center"/>
          </w:tcPr>
          <w:p w:rsidR="007D6BEB" w:rsidRPr="00B36EFB" w:rsidRDefault="007D6BEB" w:rsidP="00AB1D66">
            <w:pPr>
              <w:jc w:val="center"/>
              <w:rPr>
                <w:rFonts w:ascii="Times New Roman" w:hAnsi="Times New Roman"/>
              </w:rPr>
            </w:pPr>
            <w:r w:rsidRPr="00B36EFB">
              <w:rPr>
                <w:rFonts w:ascii="Times New Roman" w:hAnsi="Times New Roman"/>
              </w:rPr>
              <w:t>1</w:t>
            </w:r>
          </w:p>
        </w:tc>
        <w:tc>
          <w:tcPr>
            <w:tcW w:w="821" w:type="dxa"/>
            <w:vAlign w:val="center"/>
          </w:tcPr>
          <w:p w:rsidR="007D6BEB" w:rsidRPr="00B36EFB" w:rsidRDefault="007D6BEB" w:rsidP="00AB1D66">
            <w:pPr>
              <w:jc w:val="center"/>
              <w:rPr>
                <w:rFonts w:ascii="Times New Roman" w:hAnsi="Times New Roman"/>
              </w:rPr>
            </w:pPr>
            <w:r>
              <w:rPr>
                <w:rFonts w:ascii="Times New Roman" w:hAnsi="Times New Roman"/>
              </w:rPr>
              <w:t>158</w:t>
            </w:r>
          </w:p>
        </w:tc>
        <w:tc>
          <w:tcPr>
            <w:tcW w:w="7505" w:type="dxa"/>
            <w:vAlign w:val="center"/>
          </w:tcPr>
          <w:p w:rsidR="007D6BEB" w:rsidRPr="00B36EFB" w:rsidRDefault="007D6BEB" w:rsidP="00AB1D66">
            <w:pPr>
              <w:jc w:val="both"/>
              <w:rPr>
                <w:rFonts w:ascii="Times New Roman" w:hAnsi="Times New Roman"/>
              </w:rPr>
            </w:pPr>
            <w:r>
              <w:rPr>
                <w:rFonts w:ascii="Times New Roman" w:hAnsi="Times New Roman"/>
              </w:rPr>
              <w:t>Лента бандажная 15,9 мм с полимерным покрытием (316)-01-15,9</w:t>
            </w:r>
          </w:p>
        </w:tc>
        <w:tc>
          <w:tcPr>
            <w:tcW w:w="958" w:type="dxa"/>
            <w:vAlign w:val="center"/>
          </w:tcPr>
          <w:p w:rsidR="007D6BEB" w:rsidRPr="00B36EFB" w:rsidRDefault="007D6BEB" w:rsidP="00AB1D66">
            <w:pPr>
              <w:jc w:val="center"/>
              <w:rPr>
                <w:rFonts w:ascii="Times New Roman" w:hAnsi="Times New Roman"/>
              </w:rPr>
            </w:pPr>
            <w:r>
              <w:rPr>
                <w:rFonts w:ascii="Times New Roman" w:hAnsi="Times New Roman"/>
              </w:rPr>
              <w:t>м</w:t>
            </w:r>
          </w:p>
        </w:tc>
        <w:tc>
          <w:tcPr>
            <w:tcW w:w="916" w:type="dxa"/>
            <w:vAlign w:val="center"/>
          </w:tcPr>
          <w:p w:rsidR="007D6BEB" w:rsidRPr="00B36EFB" w:rsidRDefault="007D6BEB" w:rsidP="00AB1D66">
            <w:pPr>
              <w:jc w:val="center"/>
              <w:rPr>
                <w:rFonts w:ascii="Times New Roman" w:hAnsi="Times New Roman"/>
              </w:rPr>
            </w:pPr>
            <w:r>
              <w:rPr>
                <w:rFonts w:ascii="Times New Roman" w:hAnsi="Times New Roman"/>
              </w:rPr>
              <w:t>9600</w:t>
            </w:r>
          </w:p>
        </w:tc>
      </w:tr>
      <w:tr w:rsidR="007D6BEB" w:rsidRPr="00B36EFB" w:rsidTr="00AB1D66">
        <w:trPr>
          <w:jc w:val="center"/>
        </w:trPr>
        <w:tc>
          <w:tcPr>
            <w:tcW w:w="707" w:type="dxa"/>
            <w:vAlign w:val="center"/>
          </w:tcPr>
          <w:p w:rsidR="007D6BEB" w:rsidRPr="00B36EFB" w:rsidRDefault="007D6BEB" w:rsidP="00AB1D66">
            <w:pPr>
              <w:jc w:val="center"/>
              <w:rPr>
                <w:rFonts w:ascii="Times New Roman" w:hAnsi="Times New Roman"/>
              </w:rPr>
            </w:pPr>
            <w:r w:rsidRPr="00B36EFB">
              <w:rPr>
                <w:rFonts w:ascii="Times New Roman" w:hAnsi="Times New Roman"/>
              </w:rPr>
              <w:t>2</w:t>
            </w:r>
          </w:p>
        </w:tc>
        <w:tc>
          <w:tcPr>
            <w:tcW w:w="821" w:type="dxa"/>
            <w:vAlign w:val="center"/>
          </w:tcPr>
          <w:p w:rsidR="007D6BEB" w:rsidRPr="00B36EFB" w:rsidRDefault="007D6BEB" w:rsidP="00AB1D66">
            <w:pPr>
              <w:jc w:val="center"/>
              <w:rPr>
                <w:rFonts w:ascii="Times New Roman" w:hAnsi="Times New Roman"/>
              </w:rPr>
            </w:pPr>
            <w:r>
              <w:rPr>
                <w:rFonts w:ascii="Times New Roman" w:hAnsi="Times New Roman"/>
              </w:rPr>
              <w:t>159</w:t>
            </w:r>
          </w:p>
        </w:tc>
        <w:tc>
          <w:tcPr>
            <w:tcW w:w="7505" w:type="dxa"/>
            <w:vAlign w:val="center"/>
          </w:tcPr>
          <w:p w:rsidR="007D6BEB" w:rsidRPr="00B36EFB" w:rsidRDefault="007D6BEB" w:rsidP="00AB1D66">
            <w:pPr>
              <w:jc w:val="both"/>
              <w:rPr>
                <w:rFonts w:ascii="Times New Roman" w:hAnsi="Times New Roman"/>
              </w:rPr>
            </w:pPr>
            <w:r>
              <w:rPr>
                <w:rFonts w:ascii="Times New Roman" w:hAnsi="Times New Roman"/>
              </w:rPr>
              <w:t xml:space="preserve">Замок монтажный для ленты, шириной 15,9 из нержавеющей стали </w:t>
            </w:r>
          </w:p>
        </w:tc>
        <w:tc>
          <w:tcPr>
            <w:tcW w:w="958" w:type="dxa"/>
            <w:vAlign w:val="center"/>
          </w:tcPr>
          <w:p w:rsidR="007D6BEB" w:rsidRPr="00B36EFB" w:rsidRDefault="007D6BEB" w:rsidP="00AB1D6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916" w:type="dxa"/>
            <w:vAlign w:val="center"/>
          </w:tcPr>
          <w:p w:rsidR="007D6BEB" w:rsidRPr="00B36EFB" w:rsidRDefault="007D6BEB" w:rsidP="00AB1D66">
            <w:pPr>
              <w:jc w:val="center"/>
              <w:rPr>
                <w:rFonts w:ascii="Times New Roman" w:hAnsi="Times New Roman"/>
              </w:rPr>
            </w:pPr>
            <w:r>
              <w:rPr>
                <w:rFonts w:ascii="Times New Roman" w:hAnsi="Times New Roman"/>
              </w:rPr>
              <w:t>10 000</w:t>
            </w:r>
          </w:p>
        </w:tc>
      </w:tr>
      <w:tr w:rsidR="007D6BEB" w:rsidRPr="00B36EFB" w:rsidTr="00AB1D66">
        <w:trPr>
          <w:jc w:val="center"/>
        </w:trPr>
        <w:tc>
          <w:tcPr>
            <w:tcW w:w="9033" w:type="dxa"/>
            <w:gridSpan w:val="3"/>
            <w:vAlign w:val="center"/>
          </w:tcPr>
          <w:p w:rsidR="007D6BEB" w:rsidRPr="00B36EFB" w:rsidRDefault="007D6BEB" w:rsidP="00AB1D66">
            <w:pPr>
              <w:tabs>
                <w:tab w:val="left" w:pos="993"/>
              </w:tabs>
              <w:jc w:val="both"/>
              <w:rPr>
                <w:rFonts w:ascii="Times New Roman" w:hAnsi="Times New Roman"/>
              </w:rPr>
            </w:pPr>
            <w:r w:rsidRPr="00B36EFB">
              <w:rPr>
                <w:rFonts w:ascii="Times New Roman" w:hAnsi="Times New Roman"/>
              </w:rPr>
              <w:t>ИТОГО, руб. без НДС</w:t>
            </w:r>
          </w:p>
        </w:tc>
        <w:tc>
          <w:tcPr>
            <w:tcW w:w="1874" w:type="dxa"/>
            <w:gridSpan w:val="2"/>
            <w:vAlign w:val="center"/>
          </w:tcPr>
          <w:p w:rsidR="007D6BEB" w:rsidRPr="00B36EFB" w:rsidRDefault="007D6BEB" w:rsidP="00AB1D66">
            <w:pPr>
              <w:tabs>
                <w:tab w:val="left" w:pos="993"/>
              </w:tabs>
              <w:jc w:val="center"/>
              <w:rPr>
                <w:rFonts w:ascii="Times New Roman" w:hAnsi="Times New Roman"/>
              </w:rPr>
            </w:pPr>
            <w:r>
              <w:rPr>
                <w:rFonts w:ascii="Times New Roman" w:hAnsi="Times New Roman"/>
              </w:rPr>
              <w:t>1 753 050,00</w:t>
            </w:r>
          </w:p>
        </w:tc>
      </w:tr>
      <w:tr w:rsidR="007D6BEB" w:rsidRPr="00B36EFB" w:rsidTr="00AB1D66">
        <w:trPr>
          <w:jc w:val="center"/>
        </w:trPr>
        <w:tc>
          <w:tcPr>
            <w:tcW w:w="9033" w:type="dxa"/>
            <w:gridSpan w:val="3"/>
            <w:vAlign w:val="center"/>
          </w:tcPr>
          <w:p w:rsidR="007D6BEB" w:rsidRPr="00B36EFB" w:rsidRDefault="007D6BEB" w:rsidP="00AB1D66">
            <w:pPr>
              <w:tabs>
                <w:tab w:val="left" w:pos="993"/>
              </w:tabs>
              <w:jc w:val="both"/>
              <w:rPr>
                <w:rFonts w:ascii="Times New Roman" w:hAnsi="Times New Roman"/>
              </w:rPr>
            </w:pPr>
            <w:r w:rsidRPr="00B36EFB">
              <w:rPr>
                <w:rFonts w:ascii="Times New Roman" w:hAnsi="Times New Roman"/>
              </w:rPr>
              <w:t>НДС</w:t>
            </w:r>
          </w:p>
        </w:tc>
        <w:tc>
          <w:tcPr>
            <w:tcW w:w="1874" w:type="dxa"/>
            <w:gridSpan w:val="2"/>
            <w:vAlign w:val="center"/>
          </w:tcPr>
          <w:p w:rsidR="007D6BEB" w:rsidRPr="00B36EFB" w:rsidRDefault="007D6BEB" w:rsidP="00AB1D66">
            <w:pPr>
              <w:tabs>
                <w:tab w:val="left" w:pos="993"/>
              </w:tabs>
              <w:jc w:val="center"/>
              <w:rPr>
                <w:rFonts w:ascii="Times New Roman" w:hAnsi="Times New Roman"/>
              </w:rPr>
            </w:pPr>
            <w:r>
              <w:rPr>
                <w:rFonts w:ascii="Times New Roman" w:hAnsi="Times New Roman"/>
              </w:rPr>
              <w:t>350 610,00</w:t>
            </w:r>
          </w:p>
        </w:tc>
      </w:tr>
      <w:tr w:rsidR="007D6BEB" w:rsidRPr="00B36EFB" w:rsidTr="00AB1D66">
        <w:trPr>
          <w:jc w:val="center"/>
        </w:trPr>
        <w:tc>
          <w:tcPr>
            <w:tcW w:w="9033" w:type="dxa"/>
            <w:gridSpan w:val="3"/>
            <w:vAlign w:val="center"/>
          </w:tcPr>
          <w:p w:rsidR="007D6BEB" w:rsidRPr="00B36EFB" w:rsidRDefault="007D6BEB" w:rsidP="00AB1D66">
            <w:pPr>
              <w:tabs>
                <w:tab w:val="left" w:pos="993"/>
              </w:tabs>
              <w:jc w:val="both"/>
              <w:rPr>
                <w:rFonts w:ascii="Times New Roman" w:hAnsi="Times New Roman"/>
              </w:rPr>
            </w:pPr>
            <w:r w:rsidRPr="00B36EFB">
              <w:rPr>
                <w:rFonts w:ascii="Times New Roman" w:hAnsi="Times New Roman"/>
              </w:rPr>
              <w:t>ИТОГО, руб. с НДС</w:t>
            </w:r>
          </w:p>
        </w:tc>
        <w:tc>
          <w:tcPr>
            <w:tcW w:w="1874" w:type="dxa"/>
            <w:gridSpan w:val="2"/>
            <w:vAlign w:val="center"/>
          </w:tcPr>
          <w:p w:rsidR="007D6BEB" w:rsidRPr="00B36EFB" w:rsidRDefault="007D6BEB" w:rsidP="00AB1D66">
            <w:pPr>
              <w:tabs>
                <w:tab w:val="left" w:pos="993"/>
              </w:tabs>
              <w:jc w:val="center"/>
              <w:rPr>
                <w:rFonts w:ascii="Times New Roman" w:hAnsi="Times New Roman"/>
              </w:rPr>
            </w:pPr>
            <w:r>
              <w:rPr>
                <w:rFonts w:ascii="Times New Roman" w:hAnsi="Times New Roman"/>
              </w:rPr>
              <w:t>2 103 660,00</w:t>
            </w:r>
          </w:p>
        </w:tc>
      </w:tr>
    </w:tbl>
    <w:p w:rsidR="007D6BEB" w:rsidRPr="00B36EFB" w:rsidRDefault="007D6BEB" w:rsidP="007D6BEB">
      <w:pPr>
        <w:tabs>
          <w:tab w:val="left" w:pos="993"/>
        </w:tabs>
        <w:spacing w:after="0" w:line="240" w:lineRule="auto"/>
        <w:ind w:firstLine="567"/>
        <w:jc w:val="both"/>
        <w:rPr>
          <w:rFonts w:ascii="Times New Roman" w:hAnsi="Times New Roman"/>
          <w:b/>
        </w:rPr>
      </w:pPr>
    </w:p>
    <w:p w:rsidR="007D6BEB" w:rsidRPr="00B36EFB" w:rsidRDefault="007D6BEB" w:rsidP="007D6BEB">
      <w:pPr>
        <w:tabs>
          <w:tab w:val="left" w:pos="993"/>
        </w:tabs>
        <w:spacing w:after="0" w:line="240" w:lineRule="auto"/>
        <w:ind w:firstLine="567"/>
        <w:jc w:val="both"/>
        <w:rPr>
          <w:rFonts w:ascii="Times New Roman" w:hAnsi="Times New Roman"/>
          <w:b/>
        </w:rPr>
      </w:pPr>
      <w:r w:rsidRPr="00B36EFB">
        <w:rPr>
          <w:rFonts w:ascii="Times New Roman" w:hAnsi="Times New Roman"/>
          <w:b/>
        </w:rPr>
        <w:t xml:space="preserve">2. Требования к качеству и техническим характеристикам товара: </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 национальные стандарты РФ;</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 правила по стандартизации, нормы и рекомендации в области стандартизации;</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 общероссийские классификаторы технико-экономической и социальной информации.</w:t>
      </w:r>
    </w:p>
    <w:p w:rsidR="007D6BEB" w:rsidRPr="00B36EFB" w:rsidRDefault="007D6BEB" w:rsidP="007D6BEB">
      <w:pPr>
        <w:spacing w:after="0" w:line="240" w:lineRule="auto"/>
        <w:ind w:firstLine="567"/>
        <w:contextualSpacing/>
        <w:jc w:val="both"/>
        <w:rPr>
          <w:rFonts w:ascii="Times New Roman" w:hAnsi="Times New Roman"/>
        </w:rPr>
      </w:pPr>
    </w:p>
    <w:p w:rsidR="007D6BEB" w:rsidRPr="00B36EFB" w:rsidRDefault="007D6BEB" w:rsidP="007D6BEB">
      <w:pPr>
        <w:spacing w:after="0" w:line="240" w:lineRule="auto"/>
        <w:ind w:firstLine="567"/>
        <w:contextualSpacing/>
        <w:jc w:val="both"/>
        <w:rPr>
          <w:rFonts w:ascii="Times New Roman" w:hAnsi="Times New Roman"/>
          <w:b/>
          <w:lang w:eastAsia="ru-RU"/>
        </w:rPr>
      </w:pPr>
      <w:r w:rsidRPr="00B36EFB">
        <w:rPr>
          <w:rFonts w:ascii="Times New Roman" w:hAnsi="Times New Roman"/>
          <w:b/>
          <w:lang w:eastAsia="ru-RU"/>
        </w:rPr>
        <w:t>3. Гарантийные обязательства:</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3.1. Товар должен быть новым, ранее не эксплуатируемым, не восстановленным, произведенным не ран</w:t>
      </w:r>
      <w:r>
        <w:rPr>
          <w:rFonts w:ascii="Times New Roman" w:hAnsi="Times New Roman"/>
        </w:rPr>
        <w:t>ее 2025 года.</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lastRenderedPageBreak/>
        <w:t>3.2. Поставщик устанавливает Гарантийный срок на поставляемую Продукцию согласно Гарантийных обязатель</w:t>
      </w:r>
      <w:proofErr w:type="gramStart"/>
      <w:r w:rsidRPr="00B36EFB">
        <w:rPr>
          <w:rFonts w:ascii="Times New Roman" w:hAnsi="Times New Roman"/>
        </w:rPr>
        <w:t>ств Пр</w:t>
      </w:r>
      <w:proofErr w:type="gramEnd"/>
      <w:r w:rsidRPr="00B36EFB">
        <w:rPr>
          <w:rFonts w:ascii="Times New Roman" w:hAnsi="Times New Roman"/>
        </w:rPr>
        <w:t>оизводителя. Расширенная гарантия не предусмотрена. На расходные материалы с ограниченным сроком годности устанавливается остаточный срок годности не менее 70% на момент поставки.</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 xml:space="preserve"> </w:t>
      </w:r>
    </w:p>
    <w:p w:rsidR="007D6BEB" w:rsidRPr="00B36EFB" w:rsidRDefault="007D6BEB" w:rsidP="007D6BEB">
      <w:pPr>
        <w:spacing w:after="0" w:line="240" w:lineRule="auto"/>
        <w:ind w:firstLine="567"/>
        <w:contextualSpacing/>
        <w:jc w:val="both"/>
        <w:rPr>
          <w:rFonts w:ascii="Times New Roman" w:hAnsi="Times New Roman"/>
          <w:b/>
        </w:rPr>
      </w:pPr>
      <w:r w:rsidRPr="00B36EFB">
        <w:rPr>
          <w:rFonts w:ascii="Times New Roman" w:hAnsi="Times New Roman"/>
          <w:b/>
        </w:rPr>
        <w:t>4.Требования к Поставщику:</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4.1.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4.2. Не должен находиться в процессе ликвидации, банкротства и на его имущество не должен быть наложен арест.</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4.3. Обладать необходимыми профессиональными знаниями, опытом и репутацией;</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4.4. Иметь ресурсные возможности (финансовые, материально-технические, трудовые);</w:t>
      </w:r>
    </w:p>
    <w:p w:rsidR="007D6BEB" w:rsidRPr="00B36EFB" w:rsidRDefault="007D6BEB" w:rsidP="007D6BEB">
      <w:pPr>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4.5. Является добросовестным налогоплательщиком (своевременно и полно исчисляет и уплачивает налоги);</w:t>
      </w:r>
    </w:p>
    <w:p w:rsidR="007D6BEB" w:rsidRPr="00B36EFB" w:rsidRDefault="007D6BEB" w:rsidP="007D6BEB">
      <w:pPr>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4.6. Не искажает факты хозяйственной жизни и не ведет фиктивный документооборот;</w:t>
      </w:r>
    </w:p>
    <w:p w:rsidR="007D6BEB" w:rsidRPr="00B36EFB" w:rsidRDefault="007D6BEB" w:rsidP="007D6BEB">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B36EFB">
        <w:rPr>
          <w:rFonts w:ascii="Times New Roman" w:eastAsia="Times New Roman" w:hAnsi="Times New Roman"/>
          <w:color w:val="000000"/>
        </w:rPr>
        <w:t>4.7. Не совершает сделки/операции, с целью неуплаты или неполной оплаты и/или зачета/возврата суммы налога;</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eastAsia="Times New Roman" w:hAnsi="Times New Roman"/>
          <w:color w:val="000000"/>
        </w:rPr>
        <w:t>4.8. В составе исполнительного органа нет дисквалифицированных лиц</w:t>
      </w:r>
    </w:p>
    <w:p w:rsidR="007D6BEB" w:rsidRPr="00B36EFB" w:rsidRDefault="007D6BEB" w:rsidP="007D6BEB">
      <w:pPr>
        <w:spacing w:after="0" w:line="240" w:lineRule="auto"/>
        <w:ind w:firstLine="567"/>
        <w:contextualSpacing/>
        <w:jc w:val="both"/>
        <w:rPr>
          <w:rFonts w:ascii="Times New Roman" w:hAnsi="Times New Roman"/>
        </w:rPr>
      </w:pPr>
      <w:r w:rsidRPr="00B36EFB">
        <w:rPr>
          <w:rFonts w:ascii="Times New Roman" w:hAnsi="Times New Roman"/>
        </w:rPr>
        <w:t xml:space="preserve">4.9. </w:t>
      </w:r>
      <w:proofErr w:type="gramStart"/>
      <w:r w:rsidRPr="00B36EFB">
        <w:rPr>
          <w:rFonts w:ascii="Times New Roman" w:hAnsi="Times New Roman"/>
        </w:rPr>
        <w:t>Способен</w:t>
      </w:r>
      <w:proofErr w:type="gramEnd"/>
      <w:r w:rsidRPr="00B36EFB">
        <w:rPr>
          <w:rFonts w:ascii="Times New Roman" w:hAnsi="Times New Roman"/>
        </w:rPr>
        <w:t xml:space="preserve"> выполнить обязательства по договору в требуемые сроки и с должным качеством.</w:t>
      </w:r>
    </w:p>
    <w:p w:rsidR="007D6BEB" w:rsidRPr="00B36EFB" w:rsidRDefault="007D6BEB" w:rsidP="007D6BEB">
      <w:pPr>
        <w:tabs>
          <w:tab w:val="left" w:pos="993"/>
        </w:tabs>
        <w:spacing w:after="0" w:line="240" w:lineRule="auto"/>
        <w:ind w:firstLine="567"/>
        <w:contextualSpacing/>
        <w:jc w:val="both"/>
        <w:rPr>
          <w:rFonts w:ascii="Times New Roman" w:hAnsi="Times New Roman"/>
        </w:rPr>
      </w:pPr>
      <w:r w:rsidRPr="00B36EFB">
        <w:rPr>
          <w:rFonts w:ascii="Times New Roman" w:hAnsi="Times New Roman"/>
        </w:rPr>
        <w:t>4.10. Соответствует требованиям, указанным в документации о закупке.</w:t>
      </w:r>
    </w:p>
    <w:p w:rsidR="007D6BEB" w:rsidRPr="00B36EFB" w:rsidRDefault="007D6BEB" w:rsidP="007D6BEB">
      <w:pPr>
        <w:tabs>
          <w:tab w:val="left" w:pos="993"/>
        </w:tabs>
        <w:spacing w:after="0" w:line="240" w:lineRule="auto"/>
        <w:ind w:firstLine="567"/>
        <w:contextualSpacing/>
        <w:jc w:val="both"/>
        <w:rPr>
          <w:rFonts w:ascii="Times New Roman" w:hAnsi="Times New Roman"/>
        </w:rPr>
      </w:pPr>
    </w:p>
    <w:p w:rsidR="007D6BEB" w:rsidRPr="00B36EFB" w:rsidRDefault="007D6BEB" w:rsidP="007D6BEB">
      <w:pPr>
        <w:spacing w:after="0" w:line="240" w:lineRule="auto"/>
        <w:ind w:firstLine="567"/>
        <w:contextualSpacing/>
        <w:jc w:val="both"/>
        <w:rPr>
          <w:rFonts w:ascii="Times New Roman" w:hAnsi="Times New Roman"/>
          <w:b/>
          <w:lang w:eastAsia="ru-RU"/>
        </w:rPr>
      </w:pPr>
      <w:r w:rsidRPr="00B36EFB">
        <w:rPr>
          <w:rFonts w:ascii="Times New Roman" w:hAnsi="Times New Roman"/>
          <w:b/>
          <w:lang w:eastAsia="ru-RU"/>
        </w:rPr>
        <w:t>5. Условия оплаты:</w:t>
      </w:r>
    </w:p>
    <w:p w:rsidR="007D6BEB" w:rsidRPr="00B36EFB" w:rsidRDefault="007D6BEB" w:rsidP="007D6BEB">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5.1. </w:t>
      </w:r>
      <w:proofErr w:type="gramStart"/>
      <w:r w:rsidRPr="00B36EFB">
        <w:rPr>
          <w:rFonts w:ascii="Times New Roman" w:hAnsi="Times New Roman"/>
          <w:lang w:eastAsia="ru-RU"/>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36EFB">
        <w:rPr>
          <w:rFonts w:ascii="Times New Roman" w:hAnsi="Times New Roman"/>
          <w:lang w:eastAsia="ru-RU"/>
        </w:rPr>
        <w:t xml:space="preserve"> Договора о банковском сопровождении.</w:t>
      </w:r>
    </w:p>
    <w:p w:rsidR="007D6BEB" w:rsidRPr="00B36EFB" w:rsidRDefault="007D6BEB" w:rsidP="007D6BEB">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D6BEB" w:rsidRPr="00B36EFB" w:rsidRDefault="007D6BEB" w:rsidP="007D6BEB">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5.2. Условия оплаты товара: </w:t>
      </w:r>
    </w:p>
    <w:p w:rsidR="007D6BEB" w:rsidRPr="00B36EFB" w:rsidRDefault="007D6BEB" w:rsidP="007D6BEB">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w:t>
      </w:r>
    </w:p>
    <w:p w:rsidR="007D6BEB" w:rsidRPr="00B36EFB" w:rsidRDefault="007D6BEB" w:rsidP="007D6BEB">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Окончательный платеж 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 1.6, а так же закрытия замечаний согласно акту входного контроля.</w:t>
      </w:r>
    </w:p>
    <w:p w:rsidR="007D6BEB" w:rsidRPr="00B36EFB" w:rsidRDefault="007D6BEB" w:rsidP="007D6BEB">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D6BEB" w:rsidRPr="00B36EFB" w:rsidRDefault="007D6BEB" w:rsidP="007D6BEB">
      <w:pPr>
        <w:spacing w:after="0" w:line="240" w:lineRule="auto"/>
        <w:ind w:firstLine="567"/>
        <w:contextualSpacing/>
        <w:jc w:val="both"/>
        <w:rPr>
          <w:rFonts w:ascii="Times New Roman" w:hAnsi="Times New Roman"/>
          <w:lang w:eastAsia="ru-RU"/>
        </w:rPr>
      </w:pPr>
      <w:r w:rsidRPr="00B36EFB">
        <w:rPr>
          <w:rFonts w:ascii="Times New Roman" w:hAnsi="Times New Roman"/>
          <w:lang w:eastAsia="ru-RU"/>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36EFB">
        <w:rPr>
          <w:rFonts w:ascii="Times New Roman" w:hAnsi="Times New Roman"/>
          <w:lang w:eastAsia="ru-RU"/>
        </w:rPr>
        <w:t>расходы</w:t>
      </w:r>
      <w:proofErr w:type="gramEnd"/>
      <w:r w:rsidRPr="00B36EFB">
        <w:rPr>
          <w:rFonts w:ascii="Times New Roman" w:hAnsi="Times New Roman"/>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D6BEB" w:rsidRPr="00B36EFB" w:rsidRDefault="007D6BEB" w:rsidP="007D6BEB">
      <w:pPr>
        <w:spacing w:after="0" w:line="240" w:lineRule="auto"/>
        <w:contextualSpacing/>
        <w:jc w:val="both"/>
        <w:rPr>
          <w:rFonts w:ascii="Times New Roman" w:hAnsi="Times New Roman"/>
          <w:b/>
        </w:rPr>
      </w:pPr>
    </w:p>
    <w:p w:rsidR="007D6BEB" w:rsidRPr="00B36EFB" w:rsidRDefault="007D6BEB" w:rsidP="007D6BEB">
      <w:pPr>
        <w:spacing w:after="0" w:line="240" w:lineRule="auto"/>
        <w:ind w:firstLine="567"/>
        <w:contextualSpacing/>
        <w:jc w:val="both"/>
        <w:rPr>
          <w:rFonts w:ascii="Times New Roman" w:hAnsi="Times New Roman"/>
          <w:b/>
        </w:rPr>
      </w:pPr>
    </w:p>
    <w:p w:rsidR="007D6BEB" w:rsidRPr="00B36EFB" w:rsidRDefault="007D6BEB" w:rsidP="007D6BEB">
      <w:pPr>
        <w:spacing w:after="0" w:line="240" w:lineRule="auto"/>
        <w:jc w:val="both"/>
        <w:rPr>
          <w:rFonts w:ascii="Times New Roman" w:hAnsi="Times New Roman"/>
        </w:rPr>
      </w:pPr>
    </w:p>
    <w:p w:rsidR="007D6BEB" w:rsidRPr="00B36EFB" w:rsidRDefault="007D6BEB" w:rsidP="007D6BEB">
      <w:pPr>
        <w:spacing w:after="0" w:line="240" w:lineRule="auto"/>
        <w:jc w:val="both"/>
        <w:rPr>
          <w:rFonts w:ascii="Times New Roman" w:hAnsi="Times New Roman"/>
        </w:rPr>
      </w:pPr>
    </w:p>
    <w:p w:rsidR="007D6BEB" w:rsidRPr="00B36EFB" w:rsidRDefault="007D6BEB" w:rsidP="007D6BEB">
      <w:pPr>
        <w:spacing w:after="0" w:line="240" w:lineRule="auto"/>
        <w:jc w:val="both"/>
        <w:rPr>
          <w:rFonts w:ascii="Times New Roman" w:hAnsi="Times New Roman"/>
        </w:rPr>
      </w:pPr>
    </w:p>
    <w:p w:rsidR="007D6BEB" w:rsidRPr="00B36EFB" w:rsidRDefault="007D6BEB" w:rsidP="007D6BEB">
      <w:pPr>
        <w:spacing w:after="0" w:line="240" w:lineRule="auto"/>
        <w:jc w:val="both"/>
        <w:rPr>
          <w:rFonts w:ascii="Times New Roman" w:hAnsi="Times New Roman"/>
        </w:rPr>
      </w:pPr>
    </w:p>
    <w:p w:rsidR="007D6BEB" w:rsidRPr="00B36EFB" w:rsidRDefault="007D6BEB" w:rsidP="007D6BEB">
      <w:pPr>
        <w:spacing w:after="0" w:line="240" w:lineRule="auto"/>
        <w:jc w:val="both"/>
        <w:rPr>
          <w:rFonts w:ascii="Times New Roman" w:hAnsi="Times New Roman"/>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7D6BEB" w:rsidRDefault="007D6BEB" w:rsidP="007D6BEB">
      <w:pPr>
        <w:spacing w:after="0" w:line="240" w:lineRule="auto"/>
        <w:jc w:val="both"/>
        <w:rPr>
          <w:rFonts w:ascii="Times New Roman" w:hAnsi="Times New Roman"/>
          <w:sz w:val="20"/>
          <w:szCs w:val="20"/>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p w:rsidR="003F109E" w:rsidRDefault="003F109E" w:rsidP="003F109E">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Style w:val="a3"/>
        <w:tblW w:w="0" w:type="auto"/>
        <w:jc w:val="center"/>
        <w:tblInd w:w="-607" w:type="dxa"/>
        <w:tblLook w:val="04A0" w:firstRow="1" w:lastRow="0" w:firstColumn="1" w:lastColumn="0" w:noHBand="0" w:noVBand="1"/>
      </w:tblPr>
      <w:tblGrid>
        <w:gridCol w:w="544"/>
        <w:gridCol w:w="821"/>
        <w:gridCol w:w="7505"/>
        <w:gridCol w:w="958"/>
        <w:gridCol w:w="683"/>
      </w:tblGrid>
      <w:tr w:rsidR="007D6BEB" w:rsidRPr="00B36EFB" w:rsidTr="007D6BEB">
        <w:trPr>
          <w:jc w:val="center"/>
        </w:trPr>
        <w:tc>
          <w:tcPr>
            <w:tcW w:w="544"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/п</w:t>
            </w:r>
          </w:p>
        </w:tc>
        <w:tc>
          <w:tcPr>
            <w:tcW w:w="821"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 поз</w:t>
            </w:r>
            <w:proofErr w:type="gramStart"/>
            <w:r w:rsidRPr="00B36EFB">
              <w:rPr>
                <w:rFonts w:ascii="Times New Roman" w:hAnsi="Times New Roman"/>
                <w:b/>
              </w:rPr>
              <w:t>.</w:t>
            </w:r>
            <w:proofErr w:type="gramEnd"/>
            <w:r w:rsidRPr="00B36EFB">
              <w:rPr>
                <w:rFonts w:ascii="Times New Roman" w:hAnsi="Times New Roman"/>
                <w:b/>
              </w:rPr>
              <w:t xml:space="preserve"> </w:t>
            </w:r>
            <w:proofErr w:type="gramStart"/>
            <w:r w:rsidRPr="00B36EFB">
              <w:rPr>
                <w:rFonts w:ascii="Times New Roman" w:hAnsi="Times New Roman"/>
                <w:b/>
              </w:rPr>
              <w:t>п</w:t>
            </w:r>
            <w:proofErr w:type="gramEnd"/>
            <w:r w:rsidRPr="00B36EFB">
              <w:rPr>
                <w:rFonts w:ascii="Times New Roman" w:hAnsi="Times New Roman"/>
                <w:b/>
              </w:rPr>
              <w:t>о вед.</w:t>
            </w:r>
          </w:p>
        </w:tc>
        <w:tc>
          <w:tcPr>
            <w:tcW w:w="7505"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Наименование</w:t>
            </w:r>
          </w:p>
        </w:tc>
        <w:tc>
          <w:tcPr>
            <w:tcW w:w="958"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Ед. изм.</w:t>
            </w:r>
          </w:p>
        </w:tc>
        <w:tc>
          <w:tcPr>
            <w:tcW w:w="683" w:type="dxa"/>
            <w:vAlign w:val="center"/>
          </w:tcPr>
          <w:p w:rsidR="007D6BEB" w:rsidRPr="00B36EFB" w:rsidRDefault="007D6BEB" w:rsidP="00AB1D66">
            <w:pPr>
              <w:tabs>
                <w:tab w:val="left" w:pos="993"/>
              </w:tabs>
              <w:jc w:val="center"/>
              <w:rPr>
                <w:rFonts w:ascii="Times New Roman" w:hAnsi="Times New Roman"/>
                <w:b/>
              </w:rPr>
            </w:pPr>
            <w:r w:rsidRPr="00B36EFB">
              <w:rPr>
                <w:rFonts w:ascii="Times New Roman" w:hAnsi="Times New Roman"/>
                <w:b/>
              </w:rPr>
              <w:t>Кол-во</w:t>
            </w:r>
          </w:p>
        </w:tc>
      </w:tr>
      <w:tr w:rsidR="007D6BEB" w:rsidRPr="00B36EFB" w:rsidTr="007D6BEB">
        <w:trPr>
          <w:jc w:val="center"/>
        </w:trPr>
        <w:tc>
          <w:tcPr>
            <w:tcW w:w="544" w:type="dxa"/>
            <w:vAlign w:val="center"/>
          </w:tcPr>
          <w:p w:rsidR="007D6BEB" w:rsidRPr="00B36EFB" w:rsidRDefault="007D6BEB" w:rsidP="00AB1D66">
            <w:pPr>
              <w:jc w:val="center"/>
              <w:rPr>
                <w:rFonts w:ascii="Times New Roman" w:hAnsi="Times New Roman"/>
              </w:rPr>
            </w:pPr>
            <w:r w:rsidRPr="00B36EFB">
              <w:rPr>
                <w:rFonts w:ascii="Times New Roman" w:hAnsi="Times New Roman"/>
              </w:rPr>
              <w:t>1</w:t>
            </w:r>
          </w:p>
        </w:tc>
        <w:tc>
          <w:tcPr>
            <w:tcW w:w="821" w:type="dxa"/>
            <w:vAlign w:val="center"/>
          </w:tcPr>
          <w:p w:rsidR="007D6BEB" w:rsidRPr="00B36EFB" w:rsidRDefault="007D6BEB" w:rsidP="00AB1D66">
            <w:pPr>
              <w:jc w:val="center"/>
              <w:rPr>
                <w:rFonts w:ascii="Times New Roman" w:hAnsi="Times New Roman"/>
              </w:rPr>
            </w:pPr>
          </w:p>
        </w:tc>
        <w:tc>
          <w:tcPr>
            <w:tcW w:w="7505" w:type="dxa"/>
            <w:vAlign w:val="center"/>
          </w:tcPr>
          <w:p w:rsidR="007D6BEB" w:rsidRPr="00B36EFB" w:rsidRDefault="007D6BEB" w:rsidP="00AB1D66">
            <w:pPr>
              <w:jc w:val="both"/>
              <w:rPr>
                <w:rFonts w:ascii="Times New Roman" w:hAnsi="Times New Roman"/>
              </w:rPr>
            </w:pPr>
          </w:p>
        </w:tc>
        <w:tc>
          <w:tcPr>
            <w:tcW w:w="958" w:type="dxa"/>
            <w:vAlign w:val="center"/>
          </w:tcPr>
          <w:p w:rsidR="007D6BEB" w:rsidRPr="00B36EFB" w:rsidRDefault="007D6BEB" w:rsidP="00AB1D66">
            <w:pPr>
              <w:jc w:val="center"/>
              <w:rPr>
                <w:rFonts w:ascii="Times New Roman" w:hAnsi="Times New Roman"/>
              </w:rPr>
            </w:pPr>
            <w:r>
              <w:rPr>
                <w:rFonts w:ascii="Times New Roman" w:hAnsi="Times New Roman"/>
              </w:rPr>
              <w:t>м</w:t>
            </w:r>
          </w:p>
        </w:tc>
        <w:tc>
          <w:tcPr>
            <w:tcW w:w="683" w:type="dxa"/>
            <w:vAlign w:val="center"/>
          </w:tcPr>
          <w:p w:rsidR="007D6BEB" w:rsidRPr="00B36EFB" w:rsidRDefault="007D6BEB" w:rsidP="00AB1D66">
            <w:pPr>
              <w:jc w:val="center"/>
              <w:rPr>
                <w:rFonts w:ascii="Times New Roman" w:hAnsi="Times New Roman"/>
              </w:rPr>
            </w:pPr>
          </w:p>
        </w:tc>
      </w:tr>
      <w:tr w:rsidR="007D6BEB" w:rsidRPr="00B36EFB" w:rsidTr="007D6BEB">
        <w:trPr>
          <w:jc w:val="center"/>
        </w:trPr>
        <w:tc>
          <w:tcPr>
            <w:tcW w:w="544" w:type="dxa"/>
            <w:vAlign w:val="center"/>
          </w:tcPr>
          <w:p w:rsidR="007D6BEB" w:rsidRPr="00B36EFB" w:rsidRDefault="007D6BEB" w:rsidP="00AB1D66">
            <w:pPr>
              <w:jc w:val="center"/>
              <w:rPr>
                <w:rFonts w:ascii="Times New Roman" w:hAnsi="Times New Roman"/>
              </w:rPr>
            </w:pPr>
            <w:r w:rsidRPr="00B36EFB">
              <w:rPr>
                <w:rFonts w:ascii="Times New Roman" w:hAnsi="Times New Roman"/>
              </w:rPr>
              <w:t>2</w:t>
            </w:r>
          </w:p>
        </w:tc>
        <w:tc>
          <w:tcPr>
            <w:tcW w:w="821" w:type="dxa"/>
            <w:vAlign w:val="center"/>
          </w:tcPr>
          <w:p w:rsidR="007D6BEB" w:rsidRPr="00B36EFB" w:rsidRDefault="007D6BEB" w:rsidP="00AB1D66">
            <w:pPr>
              <w:jc w:val="center"/>
              <w:rPr>
                <w:rFonts w:ascii="Times New Roman" w:hAnsi="Times New Roman"/>
              </w:rPr>
            </w:pPr>
          </w:p>
        </w:tc>
        <w:tc>
          <w:tcPr>
            <w:tcW w:w="7505" w:type="dxa"/>
            <w:vAlign w:val="center"/>
          </w:tcPr>
          <w:p w:rsidR="007D6BEB" w:rsidRPr="00B36EFB" w:rsidRDefault="007D6BEB" w:rsidP="00AB1D66">
            <w:pPr>
              <w:jc w:val="both"/>
              <w:rPr>
                <w:rFonts w:ascii="Times New Roman" w:hAnsi="Times New Roman"/>
              </w:rPr>
            </w:pPr>
          </w:p>
        </w:tc>
        <w:tc>
          <w:tcPr>
            <w:tcW w:w="958" w:type="dxa"/>
            <w:vAlign w:val="center"/>
          </w:tcPr>
          <w:p w:rsidR="007D6BEB" w:rsidRPr="00B36EFB" w:rsidRDefault="007D6BEB" w:rsidP="00AB1D66">
            <w:pPr>
              <w:jc w:val="center"/>
              <w:rPr>
                <w:rFonts w:ascii="Times New Roman" w:hAnsi="Times New Roman"/>
              </w:rPr>
            </w:pPr>
            <w:proofErr w:type="spellStart"/>
            <w:proofErr w:type="gramStart"/>
            <w:r w:rsidRPr="00B36EFB">
              <w:rPr>
                <w:rFonts w:ascii="Times New Roman" w:hAnsi="Times New Roman"/>
              </w:rPr>
              <w:t>шт</w:t>
            </w:r>
            <w:proofErr w:type="spellEnd"/>
            <w:proofErr w:type="gramEnd"/>
          </w:p>
        </w:tc>
        <w:tc>
          <w:tcPr>
            <w:tcW w:w="683" w:type="dxa"/>
            <w:vAlign w:val="center"/>
          </w:tcPr>
          <w:p w:rsidR="007D6BEB" w:rsidRPr="00B36EFB" w:rsidRDefault="007D6BEB" w:rsidP="00AB1D66">
            <w:pPr>
              <w:jc w:val="center"/>
              <w:rPr>
                <w:rFonts w:ascii="Times New Roman" w:hAnsi="Times New Roman"/>
              </w:rPr>
            </w:pPr>
          </w:p>
        </w:tc>
      </w:tr>
      <w:tr w:rsidR="007D6BEB" w:rsidRPr="00B36EFB" w:rsidTr="007D6BEB">
        <w:trPr>
          <w:jc w:val="center"/>
        </w:trPr>
        <w:tc>
          <w:tcPr>
            <w:tcW w:w="8870" w:type="dxa"/>
            <w:gridSpan w:val="3"/>
            <w:vAlign w:val="center"/>
          </w:tcPr>
          <w:p w:rsidR="007D6BEB" w:rsidRPr="00B36EFB" w:rsidRDefault="007D6BEB" w:rsidP="00AB1D66">
            <w:pPr>
              <w:tabs>
                <w:tab w:val="left" w:pos="993"/>
              </w:tabs>
              <w:jc w:val="both"/>
              <w:rPr>
                <w:rFonts w:ascii="Times New Roman" w:hAnsi="Times New Roman"/>
              </w:rPr>
            </w:pPr>
            <w:r w:rsidRPr="00B36EFB">
              <w:rPr>
                <w:rFonts w:ascii="Times New Roman" w:hAnsi="Times New Roman"/>
              </w:rPr>
              <w:t>ИТОГО, руб. без НДС</w:t>
            </w:r>
          </w:p>
        </w:tc>
        <w:tc>
          <w:tcPr>
            <w:tcW w:w="1641" w:type="dxa"/>
            <w:gridSpan w:val="2"/>
            <w:vAlign w:val="center"/>
          </w:tcPr>
          <w:p w:rsidR="007D6BEB" w:rsidRPr="00B36EFB" w:rsidRDefault="007D6BEB" w:rsidP="00AB1D66">
            <w:pPr>
              <w:tabs>
                <w:tab w:val="left" w:pos="993"/>
              </w:tabs>
              <w:jc w:val="center"/>
              <w:rPr>
                <w:rFonts w:ascii="Times New Roman" w:hAnsi="Times New Roman"/>
              </w:rPr>
            </w:pPr>
          </w:p>
        </w:tc>
      </w:tr>
      <w:tr w:rsidR="007D6BEB" w:rsidRPr="00B36EFB" w:rsidTr="007D6BEB">
        <w:trPr>
          <w:jc w:val="center"/>
        </w:trPr>
        <w:tc>
          <w:tcPr>
            <w:tcW w:w="8870" w:type="dxa"/>
            <w:gridSpan w:val="3"/>
            <w:vAlign w:val="center"/>
          </w:tcPr>
          <w:p w:rsidR="007D6BEB" w:rsidRPr="00B36EFB" w:rsidRDefault="007D6BEB" w:rsidP="00AB1D66">
            <w:pPr>
              <w:tabs>
                <w:tab w:val="left" w:pos="993"/>
              </w:tabs>
              <w:jc w:val="both"/>
              <w:rPr>
                <w:rFonts w:ascii="Times New Roman" w:hAnsi="Times New Roman"/>
              </w:rPr>
            </w:pPr>
            <w:r w:rsidRPr="00B36EFB">
              <w:rPr>
                <w:rFonts w:ascii="Times New Roman" w:hAnsi="Times New Roman"/>
              </w:rPr>
              <w:t>НДС</w:t>
            </w:r>
          </w:p>
        </w:tc>
        <w:tc>
          <w:tcPr>
            <w:tcW w:w="1641" w:type="dxa"/>
            <w:gridSpan w:val="2"/>
            <w:vAlign w:val="center"/>
          </w:tcPr>
          <w:p w:rsidR="007D6BEB" w:rsidRPr="00B36EFB" w:rsidRDefault="007D6BEB" w:rsidP="00AB1D66">
            <w:pPr>
              <w:tabs>
                <w:tab w:val="left" w:pos="993"/>
              </w:tabs>
              <w:jc w:val="center"/>
              <w:rPr>
                <w:rFonts w:ascii="Times New Roman" w:hAnsi="Times New Roman"/>
              </w:rPr>
            </w:pPr>
          </w:p>
        </w:tc>
      </w:tr>
      <w:tr w:rsidR="007D6BEB" w:rsidRPr="00B36EFB" w:rsidTr="007D6BEB">
        <w:trPr>
          <w:jc w:val="center"/>
        </w:trPr>
        <w:tc>
          <w:tcPr>
            <w:tcW w:w="8870" w:type="dxa"/>
            <w:gridSpan w:val="3"/>
            <w:vAlign w:val="center"/>
          </w:tcPr>
          <w:p w:rsidR="007D6BEB" w:rsidRPr="00B36EFB" w:rsidRDefault="007D6BEB" w:rsidP="00AB1D66">
            <w:pPr>
              <w:tabs>
                <w:tab w:val="left" w:pos="993"/>
              </w:tabs>
              <w:jc w:val="both"/>
              <w:rPr>
                <w:rFonts w:ascii="Times New Roman" w:hAnsi="Times New Roman"/>
              </w:rPr>
            </w:pPr>
            <w:r w:rsidRPr="00B36EFB">
              <w:rPr>
                <w:rFonts w:ascii="Times New Roman" w:hAnsi="Times New Roman"/>
              </w:rPr>
              <w:t>ИТОГО, руб. с НДС</w:t>
            </w:r>
          </w:p>
        </w:tc>
        <w:tc>
          <w:tcPr>
            <w:tcW w:w="1641" w:type="dxa"/>
            <w:gridSpan w:val="2"/>
            <w:vAlign w:val="center"/>
          </w:tcPr>
          <w:p w:rsidR="007D6BEB" w:rsidRPr="00B36EFB" w:rsidRDefault="007D6BEB" w:rsidP="00AB1D66">
            <w:pPr>
              <w:tabs>
                <w:tab w:val="left" w:pos="993"/>
              </w:tabs>
              <w:jc w:val="center"/>
              <w:rPr>
                <w:rFonts w:ascii="Times New Roman" w:hAnsi="Times New Roman"/>
              </w:rPr>
            </w:pPr>
          </w:p>
        </w:tc>
      </w:tr>
    </w:tbl>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w:t>
      </w:r>
      <w:r w:rsidRPr="00260D15">
        <w:rPr>
          <w:rFonts w:ascii="Times New Roman" w:eastAsia="Calibri" w:hAnsi="Times New Roman" w:cs="Times New Roman"/>
          <w:b/>
          <w:sz w:val="24"/>
          <w:szCs w:val="24"/>
          <w:lang w:eastAsia="zh-CN"/>
        </w:rPr>
        <w:lastRenderedPageBreak/>
        <w:t xml:space="preserve">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7D6BEB" w:rsidRDefault="007D6BEB"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3F109E">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3F109E">
              <w:rPr>
                <w:rFonts w:ascii="Times New Roman" w:eastAsia="Calibri" w:hAnsi="Times New Roman" w:cs="Times New Roman"/>
                <w:sz w:val="24"/>
                <w:szCs w:val="24"/>
                <w:lang w:eastAsia="zh-CN"/>
              </w:rPr>
              <w:t xml:space="preserve"> (с какого года)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3F109E" w:rsidRDefault="003F109E" w:rsidP="00292F41">
      <w:pPr>
        <w:spacing w:after="0" w:line="240" w:lineRule="exact"/>
        <w:ind w:firstLine="567"/>
        <w:jc w:val="right"/>
        <w:rPr>
          <w:rFonts w:ascii="Times New Roman" w:hAnsi="Times New Roman" w:cs="Times New Roman"/>
          <w:i/>
          <w:sz w:val="24"/>
          <w:szCs w:val="24"/>
        </w:rPr>
      </w:pPr>
    </w:p>
    <w:p w:rsidR="007D6BEB" w:rsidRDefault="007D6BEB" w:rsidP="00292F41">
      <w:pPr>
        <w:spacing w:after="0" w:line="240" w:lineRule="exact"/>
        <w:ind w:firstLine="567"/>
        <w:jc w:val="right"/>
        <w:rPr>
          <w:rFonts w:ascii="Times New Roman" w:hAnsi="Times New Roman" w:cs="Times New Roman"/>
          <w:i/>
          <w:sz w:val="24"/>
          <w:szCs w:val="24"/>
        </w:rPr>
      </w:pPr>
    </w:p>
    <w:p w:rsidR="007D6BEB" w:rsidRDefault="007D6BEB" w:rsidP="00292F41">
      <w:pPr>
        <w:spacing w:after="0" w:line="240" w:lineRule="exact"/>
        <w:ind w:firstLine="567"/>
        <w:jc w:val="right"/>
        <w:rPr>
          <w:rFonts w:ascii="Times New Roman" w:hAnsi="Times New Roman" w:cs="Times New Roman"/>
          <w:i/>
          <w:sz w:val="24"/>
          <w:szCs w:val="24"/>
        </w:rPr>
      </w:pPr>
    </w:p>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3180D" w:rsidRPr="00260D15"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Default="007D6BEB" w:rsidP="00260D15">
      <w:pPr>
        <w:pStyle w:val="23"/>
        <w:shd w:val="clear" w:color="auto" w:fill="auto"/>
        <w:spacing w:before="0" w:after="0" w:line="240" w:lineRule="exact"/>
        <w:rPr>
          <w:sz w:val="24"/>
          <w:szCs w:val="24"/>
        </w:rPr>
      </w:pPr>
    </w:p>
    <w:p w:rsidR="007D6BEB" w:rsidRPr="00260D15" w:rsidRDefault="007D6BEB" w:rsidP="00260D15">
      <w:pPr>
        <w:pStyle w:val="23"/>
        <w:shd w:val="clear" w:color="auto" w:fill="auto"/>
        <w:spacing w:before="0" w:after="0" w:line="240" w:lineRule="exact"/>
        <w:rPr>
          <w:sz w:val="24"/>
          <w:szCs w:val="24"/>
        </w:rPr>
      </w:pP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260D15" w:rsidRDefault="0033180D" w:rsidP="00260D15">
      <w:pPr>
        <w:pStyle w:val="23"/>
        <w:shd w:val="clear" w:color="auto" w:fill="auto"/>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7D6BEB" w:rsidRDefault="007D6BEB" w:rsidP="00260D15">
      <w:pPr>
        <w:pStyle w:val="23"/>
        <w:shd w:val="clear" w:color="auto" w:fill="auto"/>
        <w:tabs>
          <w:tab w:val="left" w:pos="7481"/>
        </w:tabs>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lastRenderedPageBreak/>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w:t>
      </w:r>
      <w:r w:rsidR="00310B9E">
        <w:rPr>
          <w:rFonts w:ascii="Times New Roman" w:eastAsia="Times New Roman" w:hAnsi="Times New Roman" w:cs="Times New Roman"/>
          <w:color w:val="000000" w:themeColor="text1"/>
          <w:sz w:val="24"/>
          <w:szCs w:val="24"/>
        </w:rPr>
        <w:t xml:space="preserve"> на территории РФ</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авансовый платеж в размере __</w:t>
      </w:r>
      <w:r w:rsidR="00310B9E">
        <w:rPr>
          <w:rFonts w:ascii="Times New Roman" w:hAnsi="Times New Roman" w:cs="Times New Roman"/>
          <w:color w:val="000000" w:themeColor="text1"/>
          <w:sz w:val="24"/>
          <w:szCs w:val="24"/>
        </w:rPr>
        <w:t>70</w:t>
      </w:r>
      <w:r w:rsidRPr="00260D15">
        <w:rPr>
          <w:rFonts w:ascii="Times New Roman" w:hAnsi="Times New Roman" w:cs="Times New Roman"/>
          <w:color w:val="000000" w:themeColor="text1"/>
          <w:sz w:val="24"/>
          <w:szCs w:val="24"/>
        </w:rPr>
        <w:t xml:space="preserve">_%, производится </w:t>
      </w:r>
      <w:r w:rsidR="00310B9E">
        <w:rPr>
          <w:rFonts w:ascii="Times New Roman" w:hAnsi="Times New Roman" w:cs="Times New Roman"/>
          <w:color w:val="000000" w:themeColor="text1"/>
          <w:sz w:val="24"/>
          <w:szCs w:val="24"/>
        </w:rPr>
        <w:t xml:space="preserve">в течение 15 (пятнадцати)  рабочих дней </w:t>
      </w:r>
      <w:r w:rsidRPr="00260D15">
        <w:rPr>
          <w:rFonts w:ascii="Times New Roman" w:hAnsi="Times New Roman" w:cs="Times New Roman"/>
          <w:color w:val="000000" w:themeColor="text1"/>
          <w:sz w:val="24"/>
          <w:szCs w:val="24"/>
        </w:rPr>
        <w:t xml:space="preserve">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w:t>
      </w:r>
      <w:r w:rsidR="00310B9E">
        <w:rPr>
          <w:rFonts w:ascii="Times New Roman" w:eastAsia="DejaVu Sans" w:hAnsi="Times New Roman" w:cs="Times New Roman"/>
          <w:color w:val="000000" w:themeColor="text1"/>
          <w:sz w:val="24"/>
          <w:szCs w:val="24"/>
        </w:rPr>
        <w:t xml:space="preserve"> производится в течение 15_ </w:t>
      </w:r>
      <w:proofErr w:type="gramStart"/>
      <w:r w:rsidR="00310B9E">
        <w:rPr>
          <w:rFonts w:ascii="Times New Roman" w:eastAsia="DejaVu Sans" w:hAnsi="Times New Roman" w:cs="Times New Roman"/>
          <w:color w:val="000000" w:themeColor="text1"/>
          <w:sz w:val="24"/>
          <w:szCs w:val="24"/>
        </w:rPr>
        <w:t xml:space="preserve">( </w:t>
      </w:r>
      <w:proofErr w:type="gramEnd"/>
      <w:r w:rsidR="00310B9E">
        <w:rPr>
          <w:rFonts w:ascii="Times New Roman" w:eastAsia="DejaVu Sans" w:hAnsi="Times New Roman" w:cs="Times New Roman"/>
          <w:color w:val="000000" w:themeColor="text1"/>
          <w:sz w:val="24"/>
          <w:szCs w:val="24"/>
        </w:rPr>
        <w:t>пятнадцати</w:t>
      </w:r>
      <w:r w:rsidRPr="00260D15">
        <w:rPr>
          <w:rFonts w:ascii="Times New Roman" w:eastAsia="DejaVu Sans" w:hAnsi="Times New Roman" w:cs="Times New Roman"/>
          <w:color w:val="000000" w:themeColor="text1"/>
          <w:sz w:val="24"/>
          <w:szCs w:val="24"/>
        </w:rPr>
        <w:t>_) 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lastRenderedPageBreak/>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w:t>
      </w:r>
      <w:r w:rsidRPr="00260D15">
        <w:rPr>
          <w:rFonts w:ascii="Times New Roman" w:eastAsia="Times New Roman" w:hAnsi="Times New Roman" w:cs="Times New Roman"/>
          <w:color w:val="000000" w:themeColor="text1"/>
          <w:sz w:val="24"/>
          <w:szCs w:val="24"/>
        </w:rPr>
        <w:lastRenderedPageBreak/>
        <w:t>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w:t>
      </w:r>
      <w:r w:rsidRPr="00260D15">
        <w:rPr>
          <w:rFonts w:ascii="Times New Roman" w:hAnsi="Times New Roman" w:cs="Times New Roman"/>
          <w:color w:val="000000" w:themeColor="text1"/>
          <w:sz w:val="24"/>
          <w:szCs w:val="24"/>
        </w:rPr>
        <w:lastRenderedPageBreak/>
        <w:t>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w:t>
      </w:r>
      <w:r w:rsidR="00310B9E">
        <w:rPr>
          <w:rFonts w:ascii="Times New Roman" w:eastAsia="Times New Roman" w:hAnsi="Times New Roman" w:cs="Times New Roman"/>
          <w:color w:val="000000" w:themeColor="text1"/>
          <w:sz w:val="24"/>
          <w:szCs w:val="24"/>
        </w:rPr>
        <w:t xml:space="preserve">45____рабочих </w:t>
      </w:r>
      <w:r w:rsidRPr="00260D15">
        <w:rPr>
          <w:rFonts w:ascii="Times New Roman" w:eastAsia="Times New Roman" w:hAnsi="Times New Roman" w:cs="Times New Roman"/>
          <w:color w:val="000000" w:themeColor="text1"/>
          <w:sz w:val="24"/>
          <w:szCs w:val="24"/>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w:t>
      </w:r>
      <w:r w:rsidRPr="00260D15">
        <w:rPr>
          <w:rFonts w:ascii="Times New Roman" w:hAnsi="Times New Roman" w:cs="Times New Roman"/>
          <w:color w:val="000000" w:themeColor="text1"/>
          <w:sz w:val="24"/>
          <w:szCs w:val="24"/>
        </w:rPr>
        <w:lastRenderedPageBreak/>
        <w:t>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89622F" w:rsidRPr="0089622F" w:rsidRDefault="0089622F" w:rsidP="0089622F">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89622F">
        <w:rPr>
          <w:rFonts w:ascii="Times New Roman" w:eastAsia="Times New Roman" w:hAnsi="Times New Roman" w:cs="Times New Roman"/>
          <w:b/>
          <w:color w:val="000000" w:themeColor="text1"/>
          <w:sz w:val="24"/>
          <w:szCs w:val="24"/>
        </w:rPr>
        <w:t>ПРИЕМКА ТОВАРА. ГАРАНТИЯ КАЧЕСТВА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9.1. </w:t>
      </w:r>
      <w:r w:rsidRPr="0089622F">
        <w:rPr>
          <w:rFonts w:ascii="Times New Roman" w:hAnsi="Times New Roman" w:cs="Times New Roman"/>
          <w:color w:val="000000" w:themeColor="text1"/>
          <w:sz w:val="24"/>
          <w:szCs w:val="24"/>
        </w:rPr>
        <w:t>Входной контроль Товара на складе  Покупателя производится в соответствии с</w:t>
      </w:r>
      <w:r>
        <w:rPr>
          <w:rFonts w:ascii="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ГОСТ РВ 0015-308-2017</w:t>
      </w:r>
      <w:r w:rsidRPr="0089622F">
        <w:rPr>
          <w:rFonts w:ascii="Times New Roman" w:hAnsi="Times New Roman" w:cs="Times New Roman"/>
          <w:color w:val="000000" w:themeColor="text1"/>
          <w:spacing w:val="-2"/>
          <w:sz w:val="24"/>
          <w:szCs w:val="24"/>
        </w:rPr>
        <w:t>.</w:t>
      </w:r>
      <w:r w:rsidRPr="0089622F">
        <w:rPr>
          <w:rFonts w:ascii="Times New Roman" w:hAnsi="Times New Roman" w:cs="Times New Roman"/>
          <w:color w:val="000000" w:themeColor="text1"/>
          <w:sz w:val="24"/>
          <w:szCs w:val="24"/>
        </w:rPr>
        <w:t xml:space="preserve"> </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 4.</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действующего законодательства РФ, стандартам  (ГОСТ или ТУ),</w:t>
      </w:r>
      <w:r w:rsidRPr="0089622F">
        <w:rPr>
          <w:rFonts w:ascii="Times New Roman" w:hAnsi="Times New Roman" w:cs="Times New Roman"/>
          <w:color w:val="000000" w:themeColor="text1"/>
          <w:sz w:val="24"/>
          <w:szCs w:val="24"/>
        </w:rPr>
        <w:t xml:space="preserve"> конструкторской документации (КД), нормативно-технической документации (НТД), действующей у Поставщика, условиям настоящего договора.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9.3.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r w:rsidRPr="0089622F">
        <w:rPr>
          <w:rFonts w:ascii="Times New Roman" w:hAnsi="Times New Roman" w:cs="Times New Roman"/>
          <w:color w:val="000000" w:themeColor="text1"/>
          <w:spacing w:val="-2"/>
          <w:sz w:val="24"/>
          <w:szCs w:val="24"/>
        </w:rPr>
        <w:t>.</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9.4. </w:t>
      </w:r>
      <w:r w:rsidRPr="0089622F">
        <w:rPr>
          <w:rFonts w:ascii="Times New Roman" w:hAnsi="Times New Roman" w:cs="Times New Roman"/>
          <w:color w:val="000000" w:themeColor="text1"/>
          <w:sz w:val="24"/>
          <w:szCs w:val="24"/>
        </w:rPr>
        <w:t>Поставщик устанавливает 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Товара: ______________</w:t>
      </w:r>
      <w:proofErr w:type="gramStart"/>
      <w:r w:rsidRPr="0089622F">
        <w:rPr>
          <w:rFonts w:ascii="Times New Roman" w:eastAsia="Times New Roman" w:hAnsi="Times New Roman" w:cs="Times New Roman"/>
          <w:color w:val="000000" w:themeColor="text1"/>
          <w:sz w:val="24"/>
          <w:szCs w:val="24"/>
          <w:lang w:eastAsia="ar-SA"/>
        </w:rPr>
        <w:t>г</w:t>
      </w:r>
      <w:proofErr w:type="gramEnd"/>
      <w:r w:rsidRPr="0089622F">
        <w:rPr>
          <w:rFonts w:ascii="Times New Roman" w:eastAsia="Times New Roman" w:hAnsi="Times New Roman" w:cs="Times New Roman"/>
          <w:color w:val="000000" w:themeColor="text1"/>
          <w:sz w:val="24"/>
          <w:szCs w:val="24"/>
          <w:lang w:eastAsia="ar-SA"/>
        </w:rPr>
        <w:t xml:space="preserve">.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9.5.</w:t>
      </w:r>
      <w:r w:rsidRPr="0089622F">
        <w:rPr>
          <w:rFonts w:ascii="Times New Roman" w:hAnsi="Times New Roman" w:cs="Times New Roman"/>
          <w:b/>
          <w:color w:val="000000" w:themeColor="text1"/>
          <w:sz w:val="24"/>
          <w:szCs w:val="24"/>
        </w:rPr>
        <w:t> </w:t>
      </w:r>
      <w:proofErr w:type="gramStart"/>
      <w:r w:rsidRPr="0089622F">
        <w:rPr>
          <w:rFonts w:ascii="Times New Roman" w:hAnsi="Times New Roman" w:cs="Times New Roman"/>
          <w:color w:val="000000" w:themeColor="text1"/>
          <w:sz w:val="24"/>
          <w:szCs w:val="24"/>
        </w:rPr>
        <w:t>Если в период гарантийной эксплуатации обнаружатся дефекты, препятствующие нормальной эксплуатации Товара, то Поставщик обязан их устранить за свой счет в течение 10 (Десяти) рабочих дней с момента письменного обращения Покупателя или лица, осуществляющего эксплуатацию Корабля с рекламацией, если не докажет, что они произошли по вине Покупателя или лица, осуществляющего эксплуатацию Корабля.</w:t>
      </w:r>
      <w:proofErr w:type="gramEnd"/>
      <w:r w:rsidRPr="0089622F">
        <w:rPr>
          <w:rFonts w:ascii="Times New Roman" w:hAnsi="Times New Roman" w:cs="Times New Roman"/>
          <w:color w:val="000000" w:themeColor="text1"/>
          <w:sz w:val="24"/>
          <w:szCs w:val="24"/>
        </w:rPr>
        <w:t xml:space="preserve"> К устранению выявленных дефектов Поставщик вправе привлекать третьих лиц, ответственность за все действия которых несет Поставщик.</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Если в связи с устранением недостатков выявленных в Товаре в течение Гарантийного срока, Товар лишается возможности выполнять свои функции в полном объеме на срок более 10 (Десяти) календарных дней, гарантийный срок на такой Товар в целом увеличивается на срок соответствующий сроку отсутствия возможности выполнения Товаром своих функций в полном объеме.</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9.6. В случае невозможности устранения дефекта (отказа) Поставщик обязан заменить Товар, в котором обнаружен дефект (отказ) в течение 20 календарных дней с момента уведомления о дефекте (отказе) на новый технически идентичный Товар.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lastRenderedPageBreak/>
        <w:t xml:space="preserve">Транспортные расходы по замене </w:t>
      </w:r>
      <w:proofErr w:type="gramStart"/>
      <w:r w:rsidRPr="0089622F">
        <w:rPr>
          <w:rFonts w:ascii="Times New Roman" w:hAnsi="Times New Roman" w:cs="Times New Roman"/>
          <w:color w:val="000000" w:themeColor="text1"/>
          <w:sz w:val="24"/>
          <w:szCs w:val="24"/>
        </w:rPr>
        <w:t>некачественного</w:t>
      </w:r>
      <w:proofErr w:type="gramEnd"/>
      <w:r w:rsidRPr="0089622F">
        <w:rPr>
          <w:rFonts w:ascii="Times New Roman" w:hAnsi="Times New Roman" w:cs="Times New Roman"/>
          <w:color w:val="000000" w:themeColor="text1"/>
          <w:sz w:val="24"/>
          <w:szCs w:val="24"/>
        </w:rPr>
        <w:t xml:space="preserve"> Товар оплачивает Поставщик.</w:t>
      </w:r>
      <w:r w:rsidRPr="0089622F">
        <w:rPr>
          <w:rFonts w:ascii="Times New Roman" w:eastAsia="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Поставщика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Покупателя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9.7. </w:t>
      </w:r>
      <w:proofErr w:type="gramStart"/>
      <w:r w:rsidRPr="0089622F">
        <w:rPr>
          <w:rFonts w:ascii="Times New Roman" w:hAnsi="Times New Roman" w:cs="Times New Roman"/>
          <w:color w:val="000000" w:themeColor="text1"/>
          <w:sz w:val="24"/>
          <w:szCs w:val="24"/>
        </w:rPr>
        <w:t>В случае если Поставщик в согласованные с Покупателем или лицом осуществляющим эксплуатацию Корабля, сроки, но не более 20 (Двадцати) календарных дней со дня получения Поставщиком Рекламационного акта, а в отношении сложных дефектов, требующих повторную закупку  Товара в сроки определенные экспертным путем, не устранит выявленные дефекты и недостатки, то Покупатель или лицо, осуществляющее эксплуатацию Корабля, вправе без ущемления прав по гарантии</w:t>
      </w:r>
      <w:proofErr w:type="gramEnd"/>
      <w:r w:rsidRPr="0089622F">
        <w:rPr>
          <w:rFonts w:ascii="Times New Roman" w:hAnsi="Times New Roman" w:cs="Times New Roman"/>
          <w:color w:val="000000" w:themeColor="text1"/>
          <w:sz w:val="24"/>
          <w:szCs w:val="24"/>
        </w:rPr>
        <w:t xml:space="preserve"> устранить дефекты и /или недостатки за счет собственных сре</w:t>
      </w:r>
      <w:proofErr w:type="gramStart"/>
      <w:r w:rsidRPr="0089622F">
        <w:rPr>
          <w:rFonts w:ascii="Times New Roman" w:hAnsi="Times New Roman" w:cs="Times New Roman"/>
          <w:color w:val="000000" w:themeColor="text1"/>
          <w:sz w:val="24"/>
          <w:szCs w:val="24"/>
        </w:rPr>
        <w:t>дств с пр</w:t>
      </w:r>
      <w:proofErr w:type="gramEnd"/>
      <w:r w:rsidRPr="0089622F">
        <w:rPr>
          <w:rFonts w:ascii="Times New Roman" w:hAnsi="Times New Roman" w:cs="Times New Roman"/>
          <w:color w:val="000000" w:themeColor="text1"/>
          <w:sz w:val="24"/>
          <w:szCs w:val="24"/>
        </w:rPr>
        <w:t xml:space="preserve">ивлечением третьих лиц с последующим взысканием с Поставщика понесенных затрат.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9.8. По окончанию технической приемки Поставщик оформляет формуляры (паспорта, этикетки) на продукцию, подписанные Поставщиком, ОТК </w:t>
      </w:r>
      <w:proofErr w:type="gramStart"/>
      <w:r w:rsidRPr="0089622F">
        <w:rPr>
          <w:rFonts w:ascii="Times New Roman" w:hAnsi="Times New Roman" w:cs="Times New Roman"/>
          <w:color w:val="000000" w:themeColor="text1"/>
          <w:sz w:val="24"/>
          <w:szCs w:val="24"/>
        </w:rPr>
        <w:t>Поставщика</w:t>
      </w:r>
      <w:proofErr w:type="gramEnd"/>
      <w:r w:rsidRPr="0089622F">
        <w:rPr>
          <w:rFonts w:ascii="Times New Roman" w:hAnsi="Times New Roman" w:cs="Times New Roman"/>
          <w:color w:val="000000" w:themeColor="text1"/>
          <w:sz w:val="24"/>
          <w:szCs w:val="24"/>
        </w:rPr>
        <w:t xml:space="preserve"> а также сертификаты РМРС (форма 6.5.30/6.5.31) или СТО (форма 6.8.3) на все </w:t>
      </w:r>
      <w:proofErr w:type="spellStart"/>
      <w:r w:rsidRPr="0089622F">
        <w:rPr>
          <w:rFonts w:ascii="Times New Roman" w:hAnsi="Times New Roman" w:cs="Times New Roman"/>
          <w:color w:val="000000" w:themeColor="text1"/>
          <w:sz w:val="24"/>
          <w:szCs w:val="24"/>
        </w:rPr>
        <w:t>комплектующиеа</w:t>
      </w:r>
      <w:proofErr w:type="spellEnd"/>
      <w:r w:rsidRPr="0089622F">
        <w:rPr>
          <w:rFonts w:ascii="Times New Roman" w:hAnsi="Times New Roman" w:cs="Times New Roman"/>
          <w:color w:val="000000" w:themeColor="text1"/>
          <w:sz w:val="24"/>
          <w:szCs w:val="24"/>
        </w:rPr>
        <w:t>, предусмотренные правилами наблюдения РС.</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w:t>
      </w:r>
      <w:r w:rsidRPr="00260D15">
        <w:rPr>
          <w:rFonts w:ascii="Times New Roman" w:eastAsia="Times New Roman" w:hAnsi="Times New Roman" w:cs="Times New Roman"/>
          <w:sz w:val="24"/>
          <w:szCs w:val="24"/>
          <w:lang w:eastAsia="ru-RU"/>
        </w:rPr>
        <w:lastRenderedPageBreak/>
        <w:t>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bookmarkStart w:id="0" w:name="_GoBack"/>
      <w:bookmarkEnd w:id="0"/>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EB" w:rsidRDefault="002368EB" w:rsidP="00045E6F">
      <w:pPr>
        <w:spacing w:after="0" w:line="240" w:lineRule="auto"/>
      </w:pPr>
      <w:r>
        <w:separator/>
      </w:r>
    </w:p>
  </w:endnote>
  <w:endnote w:type="continuationSeparator" w:id="0">
    <w:p w:rsidR="002368EB" w:rsidRDefault="002368E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EB" w:rsidRDefault="002368EB" w:rsidP="00045E6F">
      <w:pPr>
        <w:spacing w:after="0" w:line="240" w:lineRule="auto"/>
      </w:pPr>
      <w:r>
        <w:separator/>
      </w:r>
    </w:p>
  </w:footnote>
  <w:footnote w:type="continuationSeparator" w:id="0">
    <w:p w:rsidR="002368EB" w:rsidRDefault="002368EB" w:rsidP="00045E6F">
      <w:pPr>
        <w:spacing w:after="0" w:line="240" w:lineRule="auto"/>
      </w:pPr>
      <w:r>
        <w:continuationSeparator/>
      </w:r>
    </w:p>
  </w:footnote>
  <w:footnote w:id="1">
    <w:p w:rsidR="002368EB" w:rsidRDefault="002368EB" w:rsidP="00EF7360"/>
    <w:p w:rsidR="002368EB" w:rsidRPr="006A4B85" w:rsidRDefault="002368EB"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A7124"/>
    <w:rsid w:val="001B2AAC"/>
    <w:rsid w:val="001B4074"/>
    <w:rsid w:val="001B4D84"/>
    <w:rsid w:val="001B516E"/>
    <w:rsid w:val="001B6667"/>
    <w:rsid w:val="001E4A28"/>
    <w:rsid w:val="00211274"/>
    <w:rsid w:val="00220A3C"/>
    <w:rsid w:val="002368EB"/>
    <w:rsid w:val="00260D15"/>
    <w:rsid w:val="0026205A"/>
    <w:rsid w:val="00264010"/>
    <w:rsid w:val="002655E7"/>
    <w:rsid w:val="002664D8"/>
    <w:rsid w:val="00292F41"/>
    <w:rsid w:val="00293030"/>
    <w:rsid w:val="002C26E5"/>
    <w:rsid w:val="002D1D40"/>
    <w:rsid w:val="002F4EBF"/>
    <w:rsid w:val="002F5A1E"/>
    <w:rsid w:val="002F7D5C"/>
    <w:rsid w:val="00306CEB"/>
    <w:rsid w:val="00310B9E"/>
    <w:rsid w:val="00316C60"/>
    <w:rsid w:val="003203B4"/>
    <w:rsid w:val="0033180D"/>
    <w:rsid w:val="003337B1"/>
    <w:rsid w:val="00350D3E"/>
    <w:rsid w:val="003511BC"/>
    <w:rsid w:val="003A4473"/>
    <w:rsid w:val="003E3EA8"/>
    <w:rsid w:val="003F109E"/>
    <w:rsid w:val="003F71B6"/>
    <w:rsid w:val="004043CD"/>
    <w:rsid w:val="00433727"/>
    <w:rsid w:val="0045131A"/>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573A4"/>
    <w:rsid w:val="0069699D"/>
    <w:rsid w:val="006A1178"/>
    <w:rsid w:val="006C427B"/>
    <w:rsid w:val="006C7D53"/>
    <w:rsid w:val="006D0938"/>
    <w:rsid w:val="006D7E7B"/>
    <w:rsid w:val="006F086C"/>
    <w:rsid w:val="00701B02"/>
    <w:rsid w:val="0073141F"/>
    <w:rsid w:val="00736FD3"/>
    <w:rsid w:val="00743300"/>
    <w:rsid w:val="007530C6"/>
    <w:rsid w:val="00787D8D"/>
    <w:rsid w:val="00791F18"/>
    <w:rsid w:val="007B2E5C"/>
    <w:rsid w:val="007D4799"/>
    <w:rsid w:val="007D6BEB"/>
    <w:rsid w:val="007F05ED"/>
    <w:rsid w:val="0082213D"/>
    <w:rsid w:val="00823B7C"/>
    <w:rsid w:val="008458F3"/>
    <w:rsid w:val="00887357"/>
    <w:rsid w:val="0089622F"/>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9267B"/>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table" w:customStyle="1" w:styleId="13">
    <w:name w:val="Сетка таблицы1"/>
    <w:basedOn w:val="a1"/>
    <w:next w:val="a3"/>
    <w:uiPriority w:val="59"/>
    <w:rsid w:val="007D6BEB"/>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table" w:customStyle="1" w:styleId="13">
    <w:name w:val="Сетка таблицы1"/>
    <w:basedOn w:val="a1"/>
    <w:next w:val="a3"/>
    <w:uiPriority w:val="59"/>
    <w:rsid w:val="007D6BEB"/>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0F2FF-0A86-4E19-A942-E12C7578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27</Pages>
  <Words>13280</Words>
  <Characters>75700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2025-05-21T13:27:00Z</dcterms:created>
  <dcterms:modified xsi:type="dcterms:W3CDTF">2025-05-22T04:59:00Z</dcterms:modified>
</cp:coreProperties>
</file>