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84292D" w:rsidRPr="0084292D" w:rsidRDefault="003172AB" w:rsidP="0084292D">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w:t>
      </w:r>
      <w:r w:rsidR="000B3359">
        <w:rPr>
          <w:rFonts w:ascii="Times New Roman" w:eastAsia="Times New Roman" w:hAnsi="Times New Roman" w:cs="Times New Roman"/>
          <w:b/>
          <w:sz w:val="28"/>
          <w:szCs w:val="28"/>
        </w:rPr>
        <w:t xml:space="preserve">ПРОЕКТНО-ИЗЫСКАТЕЛЬСКИХ </w:t>
      </w:r>
      <w:r>
        <w:rPr>
          <w:rFonts w:ascii="Times New Roman" w:eastAsia="Times New Roman" w:hAnsi="Times New Roman" w:cs="Times New Roman"/>
          <w:b/>
          <w:sz w:val="28"/>
          <w:szCs w:val="28"/>
        </w:rPr>
        <w:t xml:space="preserve">РАБОТ ПО </w:t>
      </w:r>
      <w:r w:rsidR="0084292D">
        <w:rPr>
          <w:rFonts w:ascii="Times New Roman" w:eastAsia="Times New Roman" w:hAnsi="Times New Roman" w:cs="Times New Roman"/>
          <w:b/>
          <w:sz w:val="28"/>
          <w:szCs w:val="28"/>
        </w:rPr>
        <w:t xml:space="preserve"> ОБЪЕКТУ</w:t>
      </w:r>
      <w:r w:rsidR="0084292D" w:rsidRPr="0084292D">
        <w:rPr>
          <w:rFonts w:ascii="Times New Roman" w:eastAsia="Times New Roman" w:hAnsi="Times New Roman" w:cs="Times New Roman"/>
          <w:b/>
          <w:sz w:val="28"/>
          <w:szCs w:val="28"/>
        </w:rPr>
        <w:t>:</w:t>
      </w:r>
    </w:p>
    <w:p w:rsidR="0084292D" w:rsidRPr="0084292D" w:rsidRDefault="0084292D" w:rsidP="0084292D">
      <w:pPr>
        <w:spacing w:after="0" w:line="240" w:lineRule="auto"/>
        <w:jc w:val="center"/>
        <w:rPr>
          <w:rFonts w:ascii="Times New Roman" w:eastAsia="Times New Roman" w:hAnsi="Times New Roman" w:cs="Times New Roman"/>
          <w:b/>
          <w:sz w:val="28"/>
          <w:szCs w:val="28"/>
        </w:rPr>
      </w:pPr>
      <w:r w:rsidRPr="0084292D">
        <w:rPr>
          <w:rFonts w:ascii="Times New Roman" w:eastAsia="Times New Roman" w:hAnsi="Times New Roman" w:cs="Times New Roman"/>
          <w:b/>
          <w:sz w:val="28"/>
          <w:szCs w:val="28"/>
        </w:rPr>
        <w:t xml:space="preserve"> «Строительство склада МСЧ (мелкие судовые части)»</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84292D" w:rsidRDefault="00593184" w:rsidP="0084292D">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тва и объема выполненных работ:</w:t>
      </w:r>
      <w:r w:rsidR="0084292D">
        <w:rPr>
          <w:sz w:val="24"/>
          <w:szCs w:val="24"/>
        </w:rPr>
        <w:t xml:space="preserve"> </w:t>
      </w:r>
      <w:r w:rsidR="000B3359">
        <w:rPr>
          <w:sz w:val="24"/>
          <w:szCs w:val="24"/>
        </w:rPr>
        <w:t xml:space="preserve">выполнение проектно-изыскательских работ </w:t>
      </w:r>
      <w:r w:rsidR="0084292D">
        <w:rPr>
          <w:sz w:val="24"/>
          <w:szCs w:val="24"/>
        </w:rPr>
        <w:t xml:space="preserve">по объекту: </w:t>
      </w:r>
      <w:r w:rsidR="0084292D" w:rsidRPr="0084292D">
        <w:rPr>
          <w:sz w:val="24"/>
          <w:szCs w:val="24"/>
        </w:rPr>
        <w:t>Строительство склада МСЧ (мелкие судовые</w:t>
      </w:r>
      <w:r w:rsidR="000B3359">
        <w:rPr>
          <w:sz w:val="24"/>
          <w:szCs w:val="24"/>
        </w:rPr>
        <w:t xml:space="preserve"> части)</w:t>
      </w:r>
      <w:r w:rsidR="00142A12" w:rsidRPr="0084292D">
        <w:rPr>
          <w:b w:val="0"/>
          <w:bCs/>
          <w:spacing w:val="-2"/>
          <w:sz w:val="24"/>
          <w:szCs w:val="24"/>
        </w:rPr>
        <w:t>,</w:t>
      </w:r>
      <w:r w:rsidR="00437BC0" w:rsidRPr="0084292D">
        <w:rPr>
          <w:b w:val="0"/>
          <w:bCs/>
          <w:spacing w:val="-2"/>
          <w:sz w:val="24"/>
          <w:szCs w:val="24"/>
        </w:rPr>
        <w:t xml:space="preserve"> </w:t>
      </w:r>
      <w:r w:rsidR="00142A12" w:rsidRPr="0084292D">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84292D">
        <w:rPr>
          <w:sz w:val="24"/>
          <w:szCs w:val="24"/>
          <w:u w:val="single"/>
        </w:rPr>
        <w:t>6 082 000,00</w:t>
      </w:r>
      <w:r w:rsidR="00A35525">
        <w:rPr>
          <w:sz w:val="24"/>
          <w:szCs w:val="24"/>
          <w:u w:val="single"/>
        </w:rPr>
        <w:t xml:space="preserve"> </w:t>
      </w:r>
      <w:r w:rsidR="006B2E9A" w:rsidRPr="00974D3E">
        <w:rPr>
          <w:sz w:val="24"/>
          <w:szCs w:val="24"/>
          <w:u w:val="single"/>
        </w:rPr>
        <w:t xml:space="preserve">рублей </w:t>
      </w:r>
      <w:r w:rsidR="000B3359">
        <w:rPr>
          <w:sz w:val="24"/>
          <w:szCs w:val="24"/>
          <w:u w:val="single"/>
        </w:rPr>
        <w:t>без</w:t>
      </w:r>
      <w:r w:rsidR="00D64530" w:rsidRPr="00974D3E">
        <w:rPr>
          <w:sz w:val="24"/>
          <w:szCs w:val="24"/>
          <w:u w:val="single"/>
        </w:rPr>
        <w:t xml:space="preserve">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84292D">
        <w:rPr>
          <w:rFonts w:ascii="Times New Roman" w:hAnsi="Times New Roman" w:cs="Times New Roman"/>
          <w:sz w:val="24"/>
          <w:szCs w:val="24"/>
        </w:rPr>
        <w:t>01.08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84292D">
        <w:rPr>
          <w:rFonts w:ascii="Times New Roman" w:hAnsi="Times New Roman" w:cs="Times New Roman"/>
          <w:sz w:val="24"/>
          <w:szCs w:val="24"/>
        </w:rPr>
        <w:t>13:3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84292D">
        <w:rPr>
          <w:rFonts w:ascii="Times New Roman" w:hAnsi="Times New Roman" w:cs="Times New Roman"/>
          <w:sz w:val="24"/>
          <w:szCs w:val="24"/>
        </w:rPr>
        <w:t>08.08</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F71F91">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84292D">
              <w:rPr>
                <w:rFonts w:ascii="Times New Roman" w:hAnsi="Times New Roman" w:cs="Times New Roman"/>
                <w:sz w:val="24"/>
                <w:szCs w:val="24"/>
              </w:rPr>
              <w:t>01.08.2022 13</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84292D">
              <w:rPr>
                <w:rFonts w:ascii="Times New Roman" w:hAnsi="Times New Roman" w:cs="Times New Roman"/>
                <w:sz w:val="24"/>
                <w:szCs w:val="24"/>
              </w:rPr>
              <w:t>08.08</w:t>
            </w:r>
            <w:r w:rsidR="00F71F91">
              <w:rPr>
                <w:rFonts w:ascii="Times New Roman" w:hAnsi="Times New Roman" w:cs="Times New Roman"/>
                <w:sz w:val="24"/>
                <w:szCs w:val="24"/>
              </w:rPr>
              <w:t>.2022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0B3359"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0B3359"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0B3359">
        <w:rPr>
          <w:rFonts w:ascii="Times New Roman" w:hAnsi="Times New Roman" w:cs="Times New Roman"/>
          <w:sz w:val="24"/>
          <w:szCs w:val="24"/>
        </w:rPr>
        <w:t>05.09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307603" w:rsidRPr="00307603" w:rsidRDefault="00307603" w:rsidP="00307603">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w:t>
      </w:r>
      <w:r w:rsidRPr="00307603">
        <w:rPr>
          <w:rFonts w:ascii="Times New Roman" w:eastAsia="Courier New" w:hAnsi="Times New Roman" w:cs="Times New Roman"/>
          <w:sz w:val="24"/>
          <w:szCs w:val="24"/>
          <w:shd w:val="clear" w:color="auto" w:fill="FFFFFF"/>
          <w:lang w:eastAsia="ru-RU"/>
        </w:rPr>
        <w:t>Аванс в р</w:t>
      </w:r>
      <w:r w:rsidR="000B3359">
        <w:rPr>
          <w:rFonts w:ascii="Times New Roman" w:eastAsia="Courier New" w:hAnsi="Times New Roman" w:cs="Times New Roman"/>
          <w:sz w:val="24"/>
          <w:szCs w:val="24"/>
          <w:shd w:val="clear" w:color="auto" w:fill="FFFFFF"/>
          <w:lang w:eastAsia="ru-RU"/>
        </w:rPr>
        <w:t xml:space="preserve">азмере  от 40 %  суммы договора, </w:t>
      </w:r>
      <w:r w:rsidR="000B3359">
        <w:rPr>
          <w:rFonts w:ascii="Times New Roman" w:eastAsia="Courier New" w:hAnsi="Times New Roman" w:cs="Times New Roman"/>
          <w:sz w:val="24"/>
          <w:szCs w:val="24"/>
          <w:shd w:val="clear" w:color="auto" w:fill="FFFFFF"/>
          <w:lang w:eastAsia="ru-RU"/>
        </w:rPr>
        <w:t xml:space="preserve">производится после </w:t>
      </w:r>
      <w:r w:rsidR="000B3359"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0B3359">
        <w:rPr>
          <w:rFonts w:ascii="Times New Roman" w:eastAsia="Courier New" w:hAnsi="Times New Roman" w:cs="Times New Roman"/>
          <w:sz w:val="24"/>
          <w:szCs w:val="24"/>
          <w:shd w:val="clear" w:color="auto" w:fill="FFFFFF"/>
          <w:lang w:eastAsia="ru-RU"/>
        </w:rPr>
        <w:t>;</w:t>
      </w:r>
    </w:p>
    <w:p w:rsidR="00307603" w:rsidRPr="00307603" w:rsidRDefault="00307603" w:rsidP="00307603">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w:t>
      </w:r>
      <w:r w:rsidR="000B3359">
        <w:rPr>
          <w:rFonts w:ascii="Times New Roman" w:eastAsia="Courier New" w:hAnsi="Times New Roman" w:cs="Times New Roman"/>
          <w:sz w:val="24"/>
          <w:szCs w:val="24"/>
          <w:shd w:val="clear" w:color="auto" w:fill="FFFFFF"/>
          <w:lang w:eastAsia="ru-RU"/>
        </w:rPr>
        <w:t xml:space="preserve"> </w:t>
      </w:r>
      <w:r w:rsidRPr="00307603">
        <w:rPr>
          <w:rFonts w:ascii="Times New Roman" w:eastAsia="Courier New" w:hAnsi="Times New Roman" w:cs="Times New Roman"/>
          <w:sz w:val="24"/>
          <w:szCs w:val="24"/>
          <w:shd w:val="clear" w:color="auto" w:fill="FFFFFF"/>
          <w:lang w:eastAsia="ru-RU"/>
        </w:rPr>
        <w:t>Промежуточный аванс в размере 30 % от суммы договора после выполнения I этапа работ.</w:t>
      </w:r>
    </w:p>
    <w:p w:rsidR="00A35525" w:rsidRDefault="00307603" w:rsidP="000B3359">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w:t>
      </w:r>
      <w:r w:rsidR="000B3359">
        <w:rPr>
          <w:rFonts w:ascii="Times New Roman" w:eastAsia="Courier New" w:hAnsi="Times New Roman" w:cs="Times New Roman"/>
          <w:sz w:val="24"/>
          <w:szCs w:val="24"/>
          <w:shd w:val="clear" w:color="auto" w:fill="FFFFFF"/>
          <w:lang w:eastAsia="ru-RU"/>
        </w:rPr>
        <w:t xml:space="preserve"> Окончательный расчет </w:t>
      </w:r>
      <w:r w:rsidR="000B3359" w:rsidRPr="00974D3E">
        <w:rPr>
          <w:rFonts w:ascii="Times New Roman" w:eastAsia="Courier New" w:hAnsi="Times New Roman" w:cs="Times New Roman"/>
          <w:sz w:val="24"/>
          <w:szCs w:val="24"/>
          <w:shd w:val="clear" w:color="auto" w:fill="FFFFFF"/>
          <w:lang w:eastAsia="ru-RU"/>
        </w:rPr>
        <w:t>за вычетом суммы аванса</w:t>
      </w:r>
      <w:r w:rsidR="000B3359">
        <w:rPr>
          <w:rFonts w:ascii="Times New Roman" w:eastAsia="Courier New" w:hAnsi="Times New Roman" w:cs="Times New Roman"/>
          <w:sz w:val="24"/>
          <w:szCs w:val="24"/>
          <w:shd w:val="clear" w:color="auto" w:fill="FFFFFF"/>
          <w:lang w:eastAsia="ru-RU"/>
        </w:rPr>
        <w:t xml:space="preserve"> и промежуточных платежей</w:t>
      </w:r>
      <w:r w:rsidR="000B3359">
        <w:rPr>
          <w:rFonts w:ascii="Times New Roman" w:eastAsia="Courier New" w:hAnsi="Times New Roman" w:cs="Times New Roman"/>
          <w:sz w:val="24"/>
          <w:szCs w:val="24"/>
          <w:shd w:val="clear" w:color="auto" w:fill="FFFFFF"/>
          <w:lang w:eastAsia="ru-RU"/>
        </w:rPr>
        <w:t xml:space="preserve"> производится </w:t>
      </w:r>
      <w:r w:rsidRPr="00307603">
        <w:rPr>
          <w:rFonts w:ascii="Times New Roman" w:eastAsia="Courier New" w:hAnsi="Times New Roman" w:cs="Times New Roman"/>
          <w:sz w:val="24"/>
          <w:szCs w:val="24"/>
          <w:shd w:val="clear" w:color="auto" w:fill="FFFFFF"/>
          <w:lang w:eastAsia="ru-RU"/>
        </w:rPr>
        <w:t>п</w:t>
      </w:r>
      <w:r w:rsidR="000B3359">
        <w:rPr>
          <w:rFonts w:ascii="Times New Roman" w:eastAsia="Courier New" w:hAnsi="Times New Roman" w:cs="Times New Roman"/>
          <w:sz w:val="24"/>
          <w:szCs w:val="24"/>
          <w:shd w:val="clear" w:color="auto" w:fill="FFFFFF"/>
          <w:lang w:eastAsia="ru-RU"/>
        </w:rPr>
        <w:t xml:space="preserve">осле выполнения II этапа работ, </w:t>
      </w:r>
      <w:r w:rsidR="000B3359" w:rsidRPr="000B3359">
        <w:rPr>
          <w:rFonts w:ascii="Times New Roman" w:eastAsia="Courier New" w:hAnsi="Times New Roman" w:cs="Times New Roman"/>
          <w:sz w:val="24"/>
          <w:szCs w:val="24"/>
          <w:shd w:val="clear" w:color="auto" w:fill="FFFFFF"/>
          <w:lang w:eastAsia="ru-RU"/>
        </w:rPr>
        <w:t>после принятия Заказчиком без замечаний Рабочей документации  в течение 30 банковских дней с момента подписания акта сдач</w:t>
      </w:r>
      <w:proofErr w:type="gramStart"/>
      <w:r w:rsidR="000B3359" w:rsidRPr="000B3359">
        <w:rPr>
          <w:rFonts w:ascii="Times New Roman" w:eastAsia="Courier New" w:hAnsi="Times New Roman" w:cs="Times New Roman"/>
          <w:sz w:val="24"/>
          <w:szCs w:val="24"/>
          <w:shd w:val="clear" w:color="auto" w:fill="FFFFFF"/>
          <w:lang w:eastAsia="ru-RU"/>
        </w:rPr>
        <w:t>и-</w:t>
      </w:r>
      <w:proofErr w:type="gramEnd"/>
      <w:r w:rsidR="000B3359" w:rsidRPr="000B3359">
        <w:rPr>
          <w:rFonts w:ascii="Times New Roman" w:eastAsia="Courier New" w:hAnsi="Times New Roman" w:cs="Times New Roman"/>
          <w:sz w:val="24"/>
          <w:szCs w:val="24"/>
          <w:shd w:val="clear" w:color="auto" w:fill="FFFFFF"/>
          <w:lang w:eastAsia="ru-RU"/>
        </w:rPr>
        <w:t xml:space="preserve"> приёмки выполненных работ</w:t>
      </w:r>
      <w:r w:rsidR="000B3359">
        <w:rPr>
          <w:rFonts w:ascii="Times New Roman" w:eastAsia="Courier New" w:hAnsi="Times New Roman" w:cs="Times New Roman"/>
          <w:sz w:val="24"/>
          <w:szCs w:val="24"/>
          <w:shd w:val="clear" w:color="auto" w:fill="FFFFFF"/>
          <w:lang w:eastAsia="ru-RU"/>
        </w:rPr>
        <w:t>.</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xml:space="preserve">. стоимость работ по договору, стоимость материалов, транспортных </w:t>
      </w:r>
      <w:r w:rsidRPr="00974D3E">
        <w:rPr>
          <w:rFonts w:ascii="Times New Roman" w:hAnsi="Times New Roman" w:cs="Times New Roman"/>
          <w:sz w:val="24"/>
          <w:szCs w:val="24"/>
        </w:rPr>
        <w:lastRenderedPageBreak/>
        <w:t>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xml:space="preserve">) Справка о кадровых ресурсах, которые будут привлечены в ходе выполнения Договора по </w:t>
      </w:r>
      <w:r w:rsidR="004F4C7D" w:rsidRPr="00974D3E">
        <w:rPr>
          <w:spacing w:val="-1"/>
          <w:sz w:val="24"/>
          <w:szCs w:val="24"/>
        </w:rPr>
        <w:lastRenderedPageBreak/>
        <w:t>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Default="00F658F8" w:rsidP="004F4C7D">
      <w:pPr>
        <w:pStyle w:val="1711"/>
        <w:numPr>
          <w:ilvl w:val="0"/>
          <w:numId w:val="0"/>
        </w:numPr>
        <w:tabs>
          <w:tab w:val="left" w:pos="567"/>
        </w:tabs>
        <w:ind w:firstLine="567"/>
        <w:rPr>
          <w:sz w:val="24"/>
          <w:szCs w:val="24"/>
          <w:lang w:eastAsia="ar-SA"/>
        </w:rPr>
      </w:pPr>
      <w:r>
        <w:rPr>
          <w:spacing w:val="-1"/>
          <w:sz w:val="24"/>
          <w:szCs w:val="24"/>
        </w:rPr>
        <w:t>16</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4D28D5" w:rsidP="004F4C7D">
      <w:pPr>
        <w:pStyle w:val="1711"/>
        <w:numPr>
          <w:ilvl w:val="0"/>
          <w:numId w:val="0"/>
        </w:numPr>
        <w:tabs>
          <w:tab w:val="left" w:pos="567"/>
        </w:tabs>
        <w:ind w:firstLine="567"/>
        <w:rPr>
          <w:spacing w:val="-1"/>
          <w:sz w:val="24"/>
          <w:szCs w:val="24"/>
        </w:rPr>
      </w:pP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640A7C">
        <w:rPr>
          <w:rFonts w:ascii="Times New Roman" w:hAnsi="Times New Roman" w:cs="Times New Roman"/>
          <w:sz w:val="24"/>
          <w:szCs w:val="24"/>
        </w:rPr>
        <w:t>01.08.2022 13</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0B3359">
        <w:rPr>
          <w:rFonts w:ascii="Times New Roman" w:hAnsi="Times New Roman" w:cs="Times New Roman"/>
          <w:sz w:val="24"/>
          <w:szCs w:val="24"/>
        </w:rPr>
        <w:t>05</w:t>
      </w:r>
      <w:r w:rsidR="00640A7C">
        <w:rPr>
          <w:rFonts w:ascii="Times New Roman" w:hAnsi="Times New Roman" w:cs="Times New Roman"/>
          <w:sz w:val="24"/>
          <w:szCs w:val="24"/>
        </w:rPr>
        <w:t>.08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F71F91">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w:t>
      </w:r>
      <w:r w:rsidRPr="00051BEB">
        <w:rPr>
          <w:rFonts w:ascii="Times New Roman" w:hAnsi="Times New Roman" w:cs="Times New Roman"/>
          <w:sz w:val="24"/>
          <w:szCs w:val="24"/>
        </w:rPr>
        <w:lastRenderedPageBreak/>
        <w:t>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40A7C" w:rsidRDefault="00640A7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F71F91" w:rsidRDefault="00F71F9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F71F91" w:rsidRDefault="00F71F9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F71F91" w:rsidRDefault="00F71F9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40A7C" w:rsidRDefault="00640A7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0B3359">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640A7C" w:rsidRPr="00640A7C" w:rsidRDefault="00640A7C" w:rsidP="00640A7C">
      <w:pPr>
        <w:pStyle w:val="af7"/>
        <w:jc w:val="center"/>
        <w:rPr>
          <w:rFonts w:ascii="Times New Roman" w:hAnsi="Times New Roman" w:cs="Times New Roman"/>
          <w:b/>
          <w:bCs/>
          <w:sz w:val="20"/>
          <w:szCs w:val="20"/>
        </w:rPr>
      </w:pPr>
      <w:r w:rsidRPr="00640A7C">
        <w:rPr>
          <w:rFonts w:ascii="Times New Roman" w:hAnsi="Times New Roman" w:cs="Times New Roman"/>
          <w:b/>
          <w:bCs/>
          <w:sz w:val="20"/>
          <w:szCs w:val="20"/>
        </w:rPr>
        <w:t>на выполнение проектно-изыскательских работ по объекту:</w:t>
      </w:r>
    </w:p>
    <w:p w:rsidR="00A24FEA" w:rsidRPr="00A24FEA" w:rsidRDefault="00640A7C" w:rsidP="00640A7C">
      <w:pPr>
        <w:pStyle w:val="af7"/>
        <w:jc w:val="center"/>
        <w:rPr>
          <w:rFonts w:ascii="Times New Roman" w:hAnsi="Times New Roman" w:cs="Times New Roman"/>
          <w:b/>
          <w:bCs/>
          <w:sz w:val="20"/>
          <w:szCs w:val="20"/>
        </w:rPr>
      </w:pPr>
      <w:r w:rsidRPr="00640A7C">
        <w:rPr>
          <w:rFonts w:ascii="Times New Roman" w:hAnsi="Times New Roman" w:cs="Times New Roman"/>
          <w:b/>
          <w:bCs/>
          <w:sz w:val="20"/>
          <w:szCs w:val="20"/>
        </w:rPr>
        <w:t xml:space="preserve"> «Строительство склада МСЧ (мелкие судовые части)»</w:t>
      </w:r>
    </w:p>
    <w:p w:rsidR="00E5240C" w:rsidRPr="00F43CF1" w:rsidRDefault="00E5240C" w:rsidP="00E5240C">
      <w:pPr>
        <w:pStyle w:val="af7"/>
        <w:rPr>
          <w:rFonts w:ascii="Times New Roman" w:hAnsi="Times New Roman" w:cs="Times New Roman"/>
          <w:sz w:val="20"/>
          <w:szCs w:val="20"/>
        </w:rPr>
      </w:pPr>
    </w:p>
    <w:p w:rsidR="00640A7C" w:rsidRPr="00640A7C" w:rsidRDefault="00A24FEA" w:rsidP="00640A7C">
      <w:pPr>
        <w:autoSpaceDE w:val="0"/>
        <w:jc w:val="both"/>
        <w:rPr>
          <w:rFonts w:ascii="Times New Roman" w:eastAsia="Arial" w:hAnsi="Times New Roman" w:cs="Times New Roman"/>
          <w:b/>
          <w:bCs/>
          <w:sz w:val="24"/>
          <w:szCs w:val="24"/>
          <w:lang w:eastAsia="ar-SA"/>
        </w:rPr>
      </w:pPr>
      <w:r w:rsidRPr="00CC38DC">
        <w:rPr>
          <w:rFonts w:ascii="Times New Roman" w:hAnsi="Times New Roman" w:cs="Times New Roman"/>
        </w:rPr>
        <w:t xml:space="preserve">1. </w:t>
      </w:r>
      <w:r w:rsidR="00640A7C" w:rsidRPr="00640A7C">
        <w:rPr>
          <w:rFonts w:ascii="Times New Roman" w:eastAsia="Arial" w:hAnsi="Times New Roman" w:cs="Times New Roman"/>
          <w:b/>
          <w:bCs/>
          <w:sz w:val="24"/>
          <w:szCs w:val="24"/>
          <w:lang w:eastAsia="ar-SA"/>
        </w:rPr>
        <w:t>1. Требования к характеристикам (объему) работ.</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p>
    <w:tbl>
      <w:tblPr>
        <w:tblW w:w="962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4"/>
        <w:gridCol w:w="5516"/>
      </w:tblGrid>
      <w:tr w:rsidR="00640A7C" w:rsidRPr="00640A7C" w:rsidTr="00640A7C">
        <w:trPr>
          <w:trHeight w:val="461"/>
        </w:trPr>
        <w:tc>
          <w:tcPr>
            <w:tcW w:w="568" w:type="dxa"/>
            <w:vAlign w:val="center"/>
          </w:tcPr>
          <w:p w:rsidR="00640A7C" w:rsidRPr="00640A7C" w:rsidRDefault="00640A7C" w:rsidP="00640A7C">
            <w:pPr>
              <w:suppressAutoHyphens w:val="0"/>
              <w:spacing w:after="0" w:line="240" w:lineRule="auto"/>
              <w:jc w:val="center"/>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 </w:t>
            </w:r>
            <w:proofErr w:type="gramStart"/>
            <w:r w:rsidRPr="00640A7C">
              <w:rPr>
                <w:rFonts w:ascii="Times New Roman" w:eastAsia="Times New Roman" w:hAnsi="Times New Roman" w:cs="Times New Roman"/>
                <w:sz w:val="24"/>
                <w:szCs w:val="24"/>
                <w:lang w:eastAsia="ru-RU"/>
              </w:rPr>
              <w:t>п</w:t>
            </w:r>
            <w:proofErr w:type="gramEnd"/>
            <w:r w:rsidRPr="00640A7C">
              <w:rPr>
                <w:rFonts w:ascii="Times New Roman" w:eastAsia="Times New Roman" w:hAnsi="Times New Roman" w:cs="Times New Roman"/>
                <w:sz w:val="24"/>
                <w:szCs w:val="24"/>
                <w:lang w:eastAsia="ru-RU"/>
              </w:rPr>
              <w:t>/п</w:t>
            </w:r>
          </w:p>
        </w:tc>
        <w:tc>
          <w:tcPr>
            <w:tcW w:w="3544" w:type="dxa"/>
            <w:vAlign w:val="center"/>
          </w:tcPr>
          <w:p w:rsidR="00640A7C" w:rsidRPr="00640A7C" w:rsidRDefault="00640A7C" w:rsidP="00640A7C">
            <w:pPr>
              <w:suppressAutoHyphens w:val="0"/>
              <w:spacing w:after="0" w:line="240" w:lineRule="auto"/>
              <w:jc w:val="center"/>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Перечень основных данных и требований</w:t>
            </w:r>
          </w:p>
        </w:tc>
        <w:tc>
          <w:tcPr>
            <w:tcW w:w="5516" w:type="dxa"/>
            <w:vAlign w:val="center"/>
          </w:tcPr>
          <w:p w:rsidR="00640A7C" w:rsidRPr="00640A7C" w:rsidRDefault="00640A7C" w:rsidP="00640A7C">
            <w:pPr>
              <w:suppressAutoHyphens w:val="0"/>
              <w:spacing w:after="0" w:line="240" w:lineRule="auto"/>
              <w:jc w:val="center"/>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Содержание</w:t>
            </w:r>
          </w:p>
        </w:tc>
      </w:tr>
      <w:tr w:rsidR="00640A7C" w:rsidRPr="00640A7C" w:rsidTr="00640A7C">
        <w:trPr>
          <w:trHeight w:val="461"/>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Наименование и адрес объекта </w:t>
            </w:r>
          </w:p>
        </w:tc>
        <w:tc>
          <w:tcPr>
            <w:tcW w:w="5516" w:type="dxa"/>
            <w:vAlign w:val="center"/>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Склад МСЧ по адресу: Республика Крым,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298310, город Керчь, ул. Танкистов, 4</w:t>
            </w:r>
            <w:r w:rsidRPr="00640A7C">
              <w:rPr>
                <w:rFonts w:ascii="Times New Roman" w:eastAsia="Times New Roman" w:hAnsi="Times New Roman" w:cs="Times New Roman"/>
                <w:sz w:val="24"/>
                <w:szCs w:val="24"/>
                <w:lang w:eastAsia="ru-RU"/>
              </w:rPr>
              <w:tab/>
            </w:r>
          </w:p>
        </w:tc>
      </w:tr>
      <w:tr w:rsidR="00640A7C" w:rsidRPr="00640A7C" w:rsidTr="00640A7C">
        <w:trPr>
          <w:trHeight w:val="461"/>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Основание </w:t>
            </w:r>
          </w:p>
        </w:tc>
        <w:tc>
          <w:tcPr>
            <w:tcW w:w="5516" w:type="dxa"/>
            <w:vAlign w:val="center"/>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Техническое задание</w:t>
            </w:r>
          </w:p>
        </w:tc>
      </w:tr>
      <w:tr w:rsidR="00640A7C" w:rsidRPr="00640A7C" w:rsidTr="00640A7C">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12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Источник финансирования </w:t>
            </w:r>
          </w:p>
        </w:tc>
        <w:tc>
          <w:tcPr>
            <w:tcW w:w="5516" w:type="dxa"/>
            <w:shd w:val="clear" w:color="auto" w:fill="auto"/>
          </w:tcPr>
          <w:p w:rsidR="00640A7C" w:rsidRPr="00640A7C" w:rsidRDefault="00640A7C" w:rsidP="00640A7C">
            <w:pPr>
              <w:shd w:val="clear" w:color="auto" w:fill="FFFFFF"/>
              <w:tabs>
                <w:tab w:val="left" w:pos="1276"/>
              </w:tabs>
              <w:suppressAutoHyphens w:val="0"/>
              <w:spacing w:after="0" w:line="240" w:lineRule="auto"/>
              <w:jc w:val="both"/>
              <w:rPr>
                <w:rFonts w:ascii="Times New Roman" w:eastAsia="Times New Roman" w:hAnsi="Times New Roman" w:cs="Times New Roman"/>
                <w:color w:val="000000" w:themeColor="text1"/>
                <w:sz w:val="24"/>
                <w:szCs w:val="24"/>
                <w:highlight w:val="yellow"/>
                <w:lang w:eastAsia="ru-RU"/>
              </w:rPr>
            </w:pPr>
            <w:r w:rsidRPr="00640A7C">
              <w:rPr>
                <w:rFonts w:ascii="Times New Roman" w:eastAsia="Times New Roman" w:hAnsi="Times New Roman" w:cs="Times New Roman"/>
                <w:color w:val="000000" w:themeColor="text1"/>
                <w:sz w:val="24"/>
                <w:szCs w:val="24"/>
                <w:lang w:eastAsia="ru-RU"/>
              </w:rPr>
              <w:t xml:space="preserve">Кредит ПСБ  (Промсвязьбанка) </w:t>
            </w:r>
          </w:p>
        </w:tc>
      </w:tr>
      <w:tr w:rsidR="00640A7C" w:rsidRPr="00640A7C" w:rsidTr="00640A7C">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12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Заказчик </w:t>
            </w:r>
          </w:p>
        </w:tc>
        <w:tc>
          <w:tcPr>
            <w:tcW w:w="5516" w:type="dxa"/>
            <w:shd w:val="clear" w:color="auto" w:fill="auto"/>
            <w:vAlign w:val="center"/>
          </w:tcPr>
          <w:p w:rsidR="00640A7C" w:rsidRPr="00640A7C" w:rsidRDefault="00640A7C" w:rsidP="00640A7C">
            <w:pPr>
              <w:suppressAutoHyphens w:val="0"/>
              <w:spacing w:after="0" w:line="240" w:lineRule="auto"/>
              <w:jc w:val="both"/>
              <w:rPr>
                <w:rFonts w:ascii="Times New Roman" w:eastAsia="Times New Roman" w:hAnsi="Times New Roman" w:cs="Times New Roman"/>
                <w:color w:val="FF0000"/>
                <w:sz w:val="24"/>
                <w:szCs w:val="24"/>
                <w:lang w:eastAsia="ru-RU"/>
              </w:rPr>
            </w:pPr>
            <w:r w:rsidRPr="00640A7C">
              <w:rPr>
                <w:rFonts w:ascii="Times New Roman" w:eastAsia="Times New Roman" w:hAnsi="Times New Roman" w:cs="Times New Roman"/>
                <w:sz w:val="24"/>
                <w:szCs w:val="24"/>
                <w:lang w:eastAsia="ru-RU"/>
              </w:rPr>
              <w:t>АО «Судостроительный завод имени Б.Е. Бутомы»</w:t>
            </w:r>
          </w:p>
        </w:tc>
      </w:tr>
      <w:tr w:rsidR="00640A7C" w:rsidRPr="00640A7C" w:rsidTr="00640A7C">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12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Исполнитель</w:t>
            </w:r>
          </w:p>
        </w:tc>
        <w:tc>
          <w:tcPr>
            <w:tcW w:w="5516" w:type="dxa"/>
            <w:shd w:val="clear" w:color="auto" w:fill="auto"/>
            <w:vAlign w:val="center"/>
          </w:tcPr>
          <w:p w:rsidR="00640A7C" w:rsidRPr="00640A7C" w:rsidRDefault="00640A7C" w:rsidP="00640A7C">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640A7C">
              <w:rPr>
                <w:rFonts w:ascii="Times New Roman" w:eastAsia="Times New Roman" w:hAnsi="Times New Roman" w:cs="Times New Roman"/>
                <w:color w:val="000000" w:themeColor="text1"/>
                <w:sz w:val="24"/>
                <w:szCs w:val="24"/>
                <w:lang w:eastAsia="ru-RU"/>
              </w:rPr>
              <w:t>Определяется по результатам конкурса</w:t>
            </w:r>
          </w:p>
        </w:tc>
      </w:tr>
      <w:tr w:rsidR="00640A7C" w:rsidRPr="00640A7C" w:rsidTr="00640A7C">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Вид работ</w:t>
            </w:r>
          </w:p>
        </w:tc>
        <w:tc>
          <w:tcPr>
            <w:tcW w:w="5516" w:type="dxa"/>
            <w:vAlign w:val="center"/>
          </w:tcPr>
          <w:p w:rsidR="00640A7C" w:rsidRPr="00640A7C" w:rsidRDefault="00640A7C" w:rsidP="00640A7C">
            <w:pPr>
              <w:suppressAutoHyphens w:val="0"/>
              <w:spacing w:after="0" w:line="240" w:lineRule="auto"/>
              <w:jc w:val="both"/>
              <w:rPr>
                <w:rFonts w:ascii="Times New Roman" w:eastAsia="Times New Roman" w:hAnsi="Times New Roman" w:cs="Times New Roman"/>
                <w:color w:val="000000" w:themeColor="text1"/>
                <w:sz w:val="24"/>
                <w:szCs w:val="24"/>
                <w:highlight w:val="yellow"/>
                <w:lang w:eastAsia="ru-RU"/>
              </w:rPr>
            </w:pPr>
            <w:r w:rsidRPr="00640A7C">
              <w:rPr>
                <w:rFonts w:ascii="Times New Roman" w:eastAsia="Times New Roman" w:hAnsi="Times New Roman" w:cs="Times New Roman"/>
                <w:color w:val="000000" w:themeColor="text1"/>
                <w:sz w:val="24"/>
                <w:szCs w:val="24"/>
                <w:lang w:eastAsia="ru-RU"/>
              </w:rPr>
              <w:t xml:space="preserve">Новое строительство </w:t>
            </w:r>
          </w:p>
        </w:tc>
      </w:tr>
      <w:tr w:rsidR="00640A7C" w:rsidRPr="00640A7C" w:rsidTr="00640A7C">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Стадийность работ </w:t>
            </w:r>
          </w:p>
        </w:tc>
        <w:tc>
          <w:tcPr>
            <w:tcW w:w="5516" w:type="dxa"/>
            <w:vAlign w:val="center"/>
          </w:tcPr>
          <w:p w:rsidR="00640A7C" w:rsidRPr="00640A7C" w:rsidRDefault="00640A7C" w:rsidP="00640A7C">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640A7C">
              <w:rPr>
                <w:rFonts w:ascii="Times New Roman" w:eastAsia="Times New Roman" w:hAnsi="Times New Roman" w:cs="Times New Roman"/>
                <w:color w:val="000000" w:themeColor="text1"/>
                <w:sz w:val="24"/>
                <w:szCs w:val="24"/>
                <w:lang w:eastAsia="ru-RU"/>
              </w:rPr>
              <w:t>Проектная  документация</w:t>
            </w:r>
          </w:p>
          <w:p w:rsidR="00640A7C" w:rsidRPr="00640A7C" w:rsidRDefault="00640A7C" w:rsidP="00640A7C">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640A7C">
              <w:rPr>
                <w:rFonts w:ascii="Times New Roman" w:eastAsia="Times New Roman" w:hAnsi="Times New Roman" w:cs="Times New Roman"/>
                <w:color w:val="000000" w:themeColor="text1"/>
                <w:sz w:val="24"/>
                <w:szCs w:val="24"/>
                <w:lang w:eastAsia="ru-RU"/>
              </w:rPr>
              <w:t>Рабочая документация</w:t>
            </w:r>
          </w:p>
        </w:tc>
      </w:tr>
      <w:tr w:rsidR="00640A7C" w:rsidRPr="00640A7C" w:rsidTr="00640A7C">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ind w:left="94"/>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Назначение и основные показатели объекта</w:t>
            </w:r>
          </w:p>
        </w:tc>
        <w:tc>
          <w:tcPr>
            <w:tcW w:w="5516" w:type="dxa"/>
            <w:vAlign w:val="center"/>
          </w:tcPr>
          <w:p w:rsidR="00640A7C" w:rsidRPr="00640A7C" w:rsidRDefault="00640A7C" w:rsidP="00640A7C">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640A7C">
              <w:rPr>
                <w:rFonts w:ascii="Times New Roman" w:eastAsia="Times New Roman" w:hAnsi="Times New Roman" w:cs="Times New Roman"/>
                <w:color w:val="000000" w:themeColor="text1"/>
                <w:sz w:val="24"/>
                <w:szCs w:val="24"/>
                <w:lang w:eastAsia="ru-RU"/>
              </w:rPr>
              <w:t>Размеры склада ориентировочно 42,0х72,0 м, общая площадь 3140  м</w:t>
            </w:r>
            <w:proofErr w:type="gramStart"/>
            <w:r w:rsidRPr="00640A7C">
              <w:rPr>
                <w:rFonts w:ascii="Times New Roman" w:eastAsia="Times New Roman" w:hAnsi="Times New Roman" w:cs="Times New Roman"/>
                <w:color w:val="000000" w:themeColor="text1"/>
                <w:sz w:val="24"/>
                <w:szCs w:val="24"/>
                <w:lang w:eastAsia="ru-RU"/>
              </w:rPr>
              <w:t>2</w:t>
            </w:r>
            <w:proofErr w:type="gramEnd"/>
            <w:r w:rsidRPr="00640A7C">
              <w:rPr>
                <w:rFonts w:ascii="Times New Roman" w:eastAsia="Times New Roman" w:hAnsi="Times New Roman" w:cs="Times New Roman"/>
                <w:color w:val="000000" w:themeColor="text1"/>
                <w:sz w:val="24"/>
                <w:szCs w:val="24"/>
                <w:lang w:eastAsia="ru-RU"/>
              </w:rPr>
              <w:t xml:space="preserve"> (уточняется в процессе проведения проектных работ). Первый пролет используется для размещения стеллажных систем хранения, обслуживаемых краном штабелером. (отапливаемая часть) Второй пролет частично  оборудуется стеллажными системами, частично используется для напольного хранения.  Зона напольного хранения обслуживается мостовым краном г/</w:t>
            </w:r>
            <w:proofErr w:type="gramStart"/>
            <w:r w:rsidRPr="00640A7C">
              <w:rPr>
                <w:rFonts w:ascii="Times New Roman" w:eastAsia="Times New Roman" w:hAnsi="Times New Roman" w:cs="Times New Roman"/>
                <w:color w:val="000000" w:themeColor="text1"/>
                <w:sz w:val="24"/>
                <w:szCs w:val="24"/>
                <w:lang w:eastAsia="ru-RU"/>
              </w:rPr>
              <w:t>п</w:t>
            </w:r>
            <w:proofErr w:type="gramEnd"/>
            <w:r w:rsidRPr="00640A7C">
              <w:rPr>
                <w:rFonts w:ascii="Times New Roman" w:eastAsia="Times New Roman" w:hAnsi="Times New Roman" w:cs="Times New Roman"/>
                <w:color w:val="000000" w:themeColor="text1"/>
                <w:sz w:val="24"/>
                <w:szCs w:val="24"/>
                <w:lang w:eastAsia="ru-RU"/>
              </w:rPr>
              <w:t xml:space="preserve"> 5 тонн (на радиоуправлении)</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Исходные данные</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 ТУ на подключение энергоресурсов (по  отдельному запросу)</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Топографическая съемка в масштабе М 1:500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Правоустанавливающие документы.</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ГПЗУ, договор аренды земли, планировка размещения склада МСЧ</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Инженерные изыскания</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Выполнить инженерные изыскания в объеме необходимом для подготовки проектной документации в соответствии с требованиями СП 47.13330.2016 г. (актуализированная редакция) и иных нормативных документов Российской Федерации на выполнение инженерных изысканий  в объеме необходимом и достаточном для обоснования проектных решений, получения всех согласований и положительного заключения негосударственной экологической экспертизы.</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Состав проектной  документации </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b/>
                <w:sz w:val="24"/>
                <w:szCs w:val="24"/>
                <w:lang w:eastAsia="ru-RU"/>
              </w:rPr>
            </w:pPr>
            <w:r w:rsidRPr="00640A7C">
              <w:rPr>
                <w:rFonts w:ascii="Times New Roman" w:eastAsia="Times New Roman" w:hAnsi="Times New Roman" w:cs="Times New Roman"/>
                <w:sz w:val="24"/>
                <w:szCs w:val="24"/>
                <w:lang w:eastAsia="ru-RU"/>
              </w:rPr>
              <w:t xml:space="preserve">  </w:t>
            </w:r>
            <w:r w:rsidRPr="00640A7C">
              <w:rPr>
                <w:rFonts w:ascii="Times New Roman" w:eastAsia="Times New Roman" w:hAnsi="Times New Roman" w:cs="Times New Roman"/>
                <w:b/>
                <w:sz w:val="24"/>
                <w:szCs w:val="24"/>
                <w:lang w:eastAsia="ru-RU"/>
              </w:rPr>
              <w:t>Проектная документация: (раздел)</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Пояснительная записка.</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 Схема планировочной организации земельного участка.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Архитектурное решение.</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lastRenderedPageBreak/>
              <w:t>-Конструктивные и объемно-планировочные решения с расчетами несущих конструкций на проектируемые нагрузки.</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-Проект организации строительства.</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-Перечень мероприятий по охране окружающей среде.</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-Мероприятия по обеспечению пожарной безопасности  (в том числе автоматические установки пожаротушения, охранно-пожарная сигнализация, оповещение управления эвакуации людей при пожаре, внутренний пожарный водопровод, </w:t>
            </w:r>
            <w:proofErr w:type="spellStart"/>
            <w:r w:rsidRPr="00640A7C">
              <w:rPr>
                <w:rFonts w:ascii="Times New Roman" w:eastAsia="Times New Roman" w:hAnsi="Times New Roman" w:cs="Times New Roman"/>
                <w:sz w:val="24"/>
                <w:szCs w:val="24"/>
                <w:lang w:eastAsia="ru-RU"/>
              </w:rPr>
              <w:t>противодымная</w:t>
            </w:r>
            <w:proofErr w:type="spellEnd"/>
            <w:r w:rsidRPr="00640A7C">
              <w:rPr>
                <w:rFonts w:ascii="Times New Roman" w:eastAsia="Times New Roman" w:hAnsi="Times New Roman" w:cs="Times New Roman"/>
                <w:sz w:val="24"/>
                <w:szCs w:val="24"/>
                <w:lang w:eastAsia="ru-RU"/>
              </w:rPr>
              <w:t xml:space="preserve"> защита) </w:t>
            </w:r>
          </w:p>
          <w:p w:rsidR="00640A7C" w:rsidRPr="00640A7C" w:rsidRDefault="00640A7C" w:rsidP="00640A7C">
            <w:pPr>
              <w:suppressAutoHyphens w:val="0"/>
              <w:spacing w:after="0" w:line="240" w:lineRule="auto"/>
              <w:jc w:val="both"/>
              <w:rPr>
                <w:rFonts w:ascii="Times New Roman" w:eastAsia="Times New Roman" w:hAnsi="Times New Roman" w:cs="Times New Roman"/>
                <w:b/>
                <w:sz w:val="24"/>
                <w:szCs w:val="24"/>
                <w:lang w:eastAsia="ru-RU"/>
              </w:rPr>
            </w:pPr>
            <w:r w:rsidRPr="00640A7C">
              <w:rPr>
                <w:rFonts w:ascii="Times New Roman" w:eastAsia="Times New Roman" w:hAnsi="Times New Roman" w:cs="Times New Roman"/>
                <w:b/>
                <w:sz w:val="24"/>
                <w:szCs w:val="24"/>
                <w:lang w:eastAsia="ru-RU"/>
              </w:rPr>
              <w:t>Инженерные сети: (подраздел)</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система электроснабжения</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система водоснабжения</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система водоотведения</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система вентиляции</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охранная сигнализация</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слаботочные сети</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-пожарная сигнализация</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-система оповещения о пожаре</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система отопления</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 сметная документация на строительство. </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highlight w:val="yellow"/>
                <w:lang w:eastAsia="ru-RU"/>
              </w:rPr>
              <w:t>Общие требования к проектированию</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-Проектирование вести в соответствии с действующей законодательной, нормативно-технической документацией.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-Технические решения, принятые в рабочей документации, должны соответствовать требованиям экологических, </w:t>
            </w:r>
            <w:proofErr w:type="spellStart"/>
            <w:r w:rsidRPr="00640A7C">
              <w:rPr>
                <w:rFonts w:ascii="Times New Roman" w:eastAsia="Times New Roman" w:hAnsi="Times New Roman" w:cs="Times New Roman"/>
                <w:sz w:val="24"/>
                <w:szCs w:val="24"/>
                <w:lang w:eastAsia="ru-RU"/>
              </w:rPr>
              <w:t>санитарно</w:t>
            </w:r>
            <w:proofErr w:type="spellEnd"/>
            <w:r w:rsidRPr="00640A7C">
              <w:rPr>
                <w:rFonts w:ascii="Times New Roman" w:eastAsia="Times New Roman" w:hAnsi="Times New Roman" w:cs="Times New Roman"/>
                <w:sz w:val="24"/>
                <w:szCs w:val="24"/>
                <w:lang w:eastAsia="ru-RU"/>
              </w:rPr>
              <w:t xml:space="preserve">–гигиенических, противопожарных и других норм действующих на территории РФ.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Все разделы должны соответствовать действующим нормам и правилам эксплуатации помещений.</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 Каждый раздел проекта оформить отдельным томом. </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Требования к экспертизе проектной документации</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Исполнитель осуществляет сдачу документации на стадии «Проектная документация» в органы  негосударственной экспертизы, выполняет ее сопровождения до получения положительного заключения.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Оплату за выполнение работ по проведению негосударственной экспертизы проектной документации и результатов инженерных изысканий осуществляет Подрядчик.</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highlight w:val="yellow"/>
                <w:lang w:eastAsia="ru-RU"/>
              </w:rPr>
            </w:pPr>
            <w:r w:rsidRPr="00640A7C">
              <w:rPr>
                <w:rFonts w:ascii="Times New Roman" w:eastAsia="Times New Roman" w:hAnsi="Times New Roman" w:cs="Times New Roman"/>
                <w:sz w:val="24"/>
                <w:szCs w:val="24"/>
                <w:lang w:eastAsia="ru-RU"/>
              </w:rPr>
              <w:t xml:space="preserve">Основные требования к архитектурно-планировочному решению </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Проектом предусмотреть устройство подъездных путей. Для обеспечения транспортно-технологических операций в наружных стенах пролетов предусмотреть установку шторных ворот. Для эвакуации рабочего персонала проектом предусмотреть установку наружных дверных блоков. Грузоподъемное оборудование:</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lastRenderedPageBreak/>
              <w:t>кран-балка г/</w:t>
            </w:r>
            <w:proofErr w:type="gramStart"/>
            <w:r w:rsidRPr="00640A7C">
              <w:rPr>
                <w:rFonts w:ascii="Times New Roman" w:eastAsia="Times New Roman" w:hAnsi="Times New Roman" w:cs="Times New Roman"/>
                <w:sz w:val="24"/>
                <w:szCs w:val="24"/>
                <w:lang w:eastAsia="ru-RU"/>
              </w:rPr>
              <w:t>п</w:t>
            </w:r>
            <w:proofErr w:type="gramEnd"/>
            <w:r w:rsidRPr="00640A7C">
              <w:rPr>
                <w:rFonts w:ascii="Times New Roman" w:eastAsia="Times New Roman" w:hAnsi="Times New Roman" w:cs="Times New Roman"/>
                <w:sz w:val="24"/>
                <w:szCs w:val="24"/>
                <w:lang w:eastAsia="ru-RU"/>
              </w:rPr>
              <w:t xml:space="preserve"> 5 тонн (на радиоуправлении) – 1 ед.; кран – штабелер г/п 1тн</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Высота до низа крюка грузоподъемного оборудования 6,0 м. Размер подкрановых путей по длине склада</w:t>
            </w:r>
            <w:proofErr w:type="gramStart"/>
            <w:r w:rsidRPr="00640A7C">
              <w:rPr>
                <w:rFonts w:ascii="Times New Roman" w:eastAsia="Times New Roman" w:hAnsi="Times New Roman" w:cs="Times New Roman"/>
                <w:sz w:val="24"/>
                <w:szCs w:val="24"/>
                <w:lang w:eastAsia="ru-RU"/>
              </w:rPr>
              <w:t xml:space="preserve"> .</w:t>
            </w:r>
            <w:proofErr w:type="gramEnd"/>
            <w:r w:rsidRPr="00640A7C">
              <w:rPr>
                <w:rFonts w:ascii="Times New Roman" w:eastAsia="Times New Roman" w:hAnsi="Times New Roman" w:cs="Times New Roman"/>
                <w:sz w:val="24"/>
                <w:szCs w:val="24"/>
                <w:lang w:eastAsia="ru-RU"/>
              </w:rPr>
              <w:t xml:space="preserve">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Вторая  часть склада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 предусмотрена под размещение стеллажей с контейнерами - 800х600х300мм г/</w:t>
            </w:r>
            <w:proofErr w:type="gramStart"/>
            <w:r w:rsidRPr="00640A7C">
              <w:rPr>
                <w:rFonts w:ascii="Times New Roman" w:eastAsia="Times New Roman" w:hAnsi="Times New Roman" w:cs="Times New Roman"/>
                <w:sz w:val="24"/>
                <w:szCs w:val="24"/>
                <w:lang w:eastAsia="ru-RU"/>
              </w:rPr>
              <w:t>п</w:t>
            </w:r>
            <w:proofErr w:type="gramEnd"/>
            <w:r w:rsidRPr="00640A7C">
              <w:rPr>
                <w:rFonts w:ascii="Times New Roman" w:eastAsia="Times New Roman" w:hAnsi="Times New Roman" w:cs="Times New Roman"/>
                <w:sz w:val="24"/>
                <w:szCs w:val="24"/>
                <w:lang w:eastAsia="ru-RU"/>
              </w:rPr>
              <w:t xml:space="preserve"> 200кг.</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Оборудуется краном штабелером г/</w:t>
            </w:r>
            <w:proofErr w:type="gramStart"/>
            <w:r w:rsidRPr="00640A7C">
              <w:rPr>
                <w:rFonts w:ascii="Times New Roman" w:eastAsia="Times New Roman" w:hAnsi="Times New Roman" w:cs="Times New Roman"/>
                <w:sz w:val="24"/>
                <w:szCs w:val="24"/>
                <w:lang w:eastAsia="ru-RU"/>
              </w:rPr>
              <w:t>п</w:t>
            </w:r>
            <w:proofErr w:type="gramEnd"/>
            <w:r w:rsidRPr="00640A7C">
              <w:rPr>
                <w:rFonts w:ascii="Times New Roman" w:eastAsia="Times New Roman" w:hAnsi="Times New Roman" w:cs="Times New Roman"/>
                <w:sz w:val="24"/>
                <w:szCs w:val="24"/>
                <w:lang w:eastAsia="ru-RU"/>
              </w:rPr>
              <w:t xml:space="preserve"> 1тонна</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Пол</w:t>
            </w:r>
            <w:proofErr w:type="gramStart"/>
            <w:r w:rsidRPr="00640A7C">
              <w:rPr>
                <w:rFonts w:ascii="Times New Roman" w:eastAsia="Times New Roman" w:hAnsi="Times New Roman" w:cs="Times New Roman"/>
                <w:sz w:val="24"/>
                <w:szCs w:val="24"/>
                <w:lang w:eastAsia="ru-RU"/>
              </w:rPr>
              <w:t>ы-</w:t>
            </w:r>
            <w:proofErr w:type="gramEnd"/>
            <w:r w:rsidRPr="00640A7C">
              <w:rPr>
                <w:rFonts w:ascii="Times New Roman" w:eastAsia="Times New Roman" w:hAnsi="Times New Roman" w:cs="Times New Roman"/>
                <w:sz w:val="24"/>
                <w:szCs w:val="24"/>
                <w:lang w:eastAsia="ru-RU"/>
              </w:rPr>
              <w:t xml:space="preserve"> железобетонные по грунту с обеспыливающим покрытием.</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Стены – </w:t>
            </w:r>
            <w:proofErr w:type="gramStart"/>
            <w:r w:rsidRPr="00640A7C">
              <w:rPr>
                <w:rFonts w:ascii="Times New Roman" w:eastAsia="Times New Roman" w:hAnsi="Times New Roman" w:cs="Times New Roman"/>
                <w:sz w:val="24"/>
                <w:szCs w:val="24"/>
                <w:lang w:eastAsia="ru-RU"/>
              </w:rPr>
              <w:t>сэндвич-панели</w:t>
            </w:r>
            <w:proofErr w:type="gramEnd"/>
            <w:r w:rsidRPr="00640A7C">
              <w:rPr>
                <w:rFonts w:ascii="Times New Roman" w:eastAsia="Times New Roman" w:hAnsi="Times New Roman" w:cs="Times New Roman"/>
                <w:sz w:val="24"/>
                <w:szCs w:val="24"/>
                <w:lang w:eastAsia="ru-RU"/>
              </w:rPr>
              <w:t xml:space="preserve">.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Предусмотреть  помещение для кладовщика и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proofErr w:type="gramStart"/>
            <w:r w:rsidRPr="00640A7C">
              <w:rPr>
                <w:rFonts w:ascii="Times New Roman" w:eastAsia="Times New Roman" w:hAnsi="Times New Roman" w:cs="Times New Roman"/>
                <w:sz w:val="24"/>
                <w:szCs w:val="24"/>
                <w:lang w:eastAsia="ru-RU"/>
              </w:rPr>
              <w:t>санитарно-бытовое</w:t>
            </w:r>
            <w:proofErr w:type="gramEnd"/>
            <w:r w:rsidRPr="00640A7C">
              <w:rPr>
                <w:rFonts w:ascii="Times New Roman" w:eastAsia="Times New Roman" w:hAnsi="Times New Roman" w:cs="Times New Roman"/>
                <w:sz w:val="24"/>
                <w:szCs w:val="24"/>
                <w:lang w:eastAsia="ru-RU"/>
              </w:rPr>
              <w:t xml:space="preserve">  помещения для обслуживающего  персонала высотой-3,0м</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Основные требования к конструктивному решению и технологическому оборудованию</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Все конструктивные решения предварительно согласовать с Заказчиком.</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Проектируемое здание представляет собой прямоугольное в плане с размерами в осях 42,0х72,0м. Здание конструктивно </w:t>
            </w:r>
            <w:proofErr w:type="gramStart"/>
            <w:r w:rsidRPr="00640A7C">
              <w:rPr>
                <w:rFonts w:ascii="Times New Roman" w:eastAsia="Times New Roman" w:hAnsi="Times New Roman" w:cs="Times New Roman"/>
                <w:sz w:val="24"/>
                <w:szCs w:val="24"/>
                <w:lang w:eastAsia="ru-RU"/>
              </w:rPr>
              <w:t>состоит из двух одноэтажных пролетов в одном из торцов располагается</w:t>
            </w:r>
            <w:proofErr w:type="gramEnd"/>
            <w:r w:rsidRPr="00640A7C">
              <w:rPr>
                <w:rFonts w:ascii="Times New Roman" w:eastAsia="Times New Roman" w:hAnsi="Times New Roman" w:cs="Times New Roman"/>
                <w:sz w:val="24"/>
                <w:szCs w:val="24"/>
                <w:lang w:eastAsia="ru-RU"/>
              </w:rPr>
              <w:t xml:space="preserve"> одноэтажная встройка со вспомогательными и энергетическими помещениями. Подвал под зданием не предусматривается. Производственные пролеты предусмотреть 21,0м. высотой до низа ферм покрытия 10,8м. </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-фундамент</w:t>
            </w:r>
            <w:proofErr w:type="gramStart"/>
            <w:r w:rsidRPr="00640A7C">
              <w:rPr>
                <w:rFonts w:ascii="Times New Roman" w:eastAsia="Times New Roman" w:hAnsi="Times New Roman" w:cs="Times New Roman"/>
                <w:sz w:val="24"/>
                <w:szCs w:val="24"/>
                <w:lang w:eastAsia="ru-RU"/>
              </w:rPr>
              <w:t>ы-</w:t>
            </w:r>
            <w:proofErr w:type="gramEnd"/>
            <w:r w:rsidRPr="00640A7C">
              <w:rPr>
                <w:rFonts w:ascii="Times New Roman" w:eastAsia="Times New Roman" w:hAnsi="Times New Roman" w:cs="Times New Roman"/>
                <w:sz w:val="24"/>
                <w:szCs w:val="24"/>
                <w:lang w:eastAsia="ru-RU"/>
              </w:rPr>
              <w:t xml:space="preserve"> (уточнить по результатам расчетов);</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-несущие конструкции </w:t>
            </w:r>
            <w:proofErr w:type="gramStart"/>
            <w:r w:rsidRPr="00640A7C">
              <w:rPr>
                <w:rFonts w:ascii="Times New Roman" w:eastAsia="Times New Roman" w:hAnsi="Times New Roman" w:cs="Times New Roman"/>
                <w:sz w:val="24"/>
                <w:szCs w:val="24"/>
                <w:lang w:eastAsia="ru-RU"/>
              </w:rPr>
              <w:t>–м</w:t>
            </w:r>
            <w:proofErr w:type="gramEnd"/>
            <w:r w:rsidRPr="00640A7C">
              <w:rPr>
                <w:rFonts w:ascii="Times New Roman" w:eastAsia="Times New Roman" w:hAnsi="Times New Roman" w:cs="Times New Roman"/>
                <w:sz w:val="24"/>
                <w:szCs w:val="24"/>
                <w:lang w:eastAsia="ru-RU"/>
              </w:rPr>
              <w:t>еталлический каркас;</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-ограждающие конструкции – стеновые </w:t>
            </w:r>
            <w:proofErr w:type="gramStart"/>
            <w:r w:rsidRPr="00640A7C">
              <w:rPr>
                <w:rFonts w:ascii="Times New Roman" w:eastAsia="Times New Roman" w:hAnsi="Times New Roman" w:cs="Times New Roman"/>
                <w:sz w:val="24"/>
                <w:szCs w:val="24"/>
                <w:lang w:eastAsia="ru-RU"/>
              </w:rPr>
              <w:t>сэндвич-панели</w:t>
            </w:r>
            <w:proofErr w:type="gramEnd"/>
            <w:r w:rsidRPr="00640A7C">
              <w:rPr>
                <w:rFonts w:ascii="Times New Roman" w:eastAsia="Times New Roman" w:hAnsi="Times New Roman" w:cs="Times New Roman"/>
                <w:sz w:val="24"/>
                <w:szCs w:val="24"/>
                <w:lang w:eastAsia="ru-RU"/>
              </w:rPr>
              <w:t xml:space="preserve"> с утеплителем из минеральной ваты толщиной 100 мм;</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-кровля – плоская, с покрытием из мембраны с утеплителем из минеральной ваты  толщиной 100 мм. В </w:t>
            </w:r>
            <w:proofErr w:type="gramStart"/>
            <w:r w:rsidRPr="00640A7C">
              <w:rPr>
                <w:rFonts w:ascii="Times New Roman" w:eastAsia="Times New Roman" w:hAnsi="Times New Roman" w:cs="Times New Roman"/>
                <w:sz w:val="24"/>
                <w:szCs w:val="24"/>
                <w:lang w:eastAsia="ru-RU"/>
              </w:rPr>
              <w:t>разделе</w:t>
            </w:r>
            <w:proofErr w:type="gramEnd"/>
            <w:r w:rsidRPr="00640A7C">
              <w:rPr>
                <w:rFonts w:ascii="Times New Roman" w:eastAsia="Times New Roman" w:hAnsi="Times New Roman" w:cs="Times New Roman"/>
                <w:sz w:val="24"/>
                <w:szCs w:val="24"/>
                <w:lang w:eastAsia="ru-RU"/>
              </w:rPr>
              <w:t xml:space="preserve"> технологического оборудования разработать в осях А-Б кран-балки грузоподъёмностью 5 тонн (на радиоуправлении). Отметка головки рельса +8,00; В </w:t>
            </w:r>
            <w:proofErr w:type="gramStart"/>
            <w:r w:rsidRPr="00640A7C">
              <w:rPr>
                <w:rFonts w:ascii="Times New Roman" w:eastAsia="Times New Roman" w:hAnsi="Times New Roman" w:cs="Times New Roman"/>
                <w:sz w:val="24"/>
                <w:szCs w:val="24"/>
                <w:lang w:eastAsia="ru-RU"/>
              </w:rPr>
              <w:t>осях</w:t>
            </w:r>
            <w:proofErr w:type="gramEnd"/>
            <w:r w:rsidRPr="00640A7C">
              <w:rPr>
                <w:rFonts w:ascii="Times New Roman" w:eastAsia="Times New Roman" w:hAnsi="Times New Roman" w:cs="Times New Roman"/>
                <w:sz w:val="24"/>
                <w:szCs w:val="24"/>
                <w:lang w:eastAsia="ru-RU"/>
              </w:rPr>
              <w:t xml:space="preserve"> Б-В кран штабелер г/п-1тонна</w:t>
            </w:r>
          </w:p>
        </w:tc>
      </w:tr>
      <w:tr w:rsidR="00640A7C" w:rsidRPr="00640A7C" w:rsidTr="00640A7C">
        <w:trPr>
          <w:trHeight w:val="266"/>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tcBorders>
              <w:bottom w:val="single" w:sz="4" w:space="0" w:color="auto"/>
            </w:tcBorders>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Требования к инженерному обеспечению</w:t>
            </w:r>
          </w:p>
        </w:tc>
        <w:tc>
          <w:tcPr>
            <w:tcW w:w="5516" w:type="dxa"/>
            <w:tcBorders>
              <w:bottom w:val="single" w:sz="4" w:space="0" w:color="auto"/>
            </w:tcBorders>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-Электроснабжение, электрооборудование, электроосвещение в соответствии с проектной мощностью, ПЭУ, ПТЭ ЭП, и </w:t>
            </w:r>
            <w:proofErr w:type="spellStart"/>
            <w:r w:rsidRPr="00640A7C">
              <w:rPr>
                <w:rFonts w:ascii="Times New Roman" w:eastAsia="Times New Roman" w:hAnsi="Times New Roman" w:cs="Times New Roman"/>
                <w:sz w:val="24"/>
                <w:szCs w:val="24"/>
                <w:lang w:eastAsia="ru-RU"/>
              </w:rPr>
              <w:t>СниП</w:t>
            </w:r>
            <w:proofErr w:type="spellEnd"/>
            <w:r w:rsidRPr="00640A7C">
              <w:rPr>
                <w:rFonts w:ascii="Times New Roman" w:eastAsia="Times New Roman" w:hAnsi="Times New Roman" w:cs="Times New Roman"/>
                <w:sz w:val="24"/>
                <w:szCs w:val="24"/>
                <w:lang w:eastAsia="ru-RU"/>
              </w:rPr>
              <w:t>.</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w:t>
            </w:r>
            <w:proofErr w:type="spellStart"/>
            <w:r w:rsidRPr="00640A7C">
              <w:rPr>
                <w:rFonts w:ascii="Times New Roman" w:eastAsia="Times New Roman" w:hAnsi="Times New Roman" w:cs="Times New Roman"/>
                <w:sz w:val="24"/>
                <w:szCs w:val="24"/>
                <w:lang w:eastAsia="ru-RU"/>
              </w:rPr>
              <w:t>Молниезащиту</w:t>
            </w:r>
            <w:proofErr w:type="spellEnd"/>
            <w:r w:rsidRPr="00640A7C">
              <w:rPr>
                <w:rFonts w:ascii="Times New Roman" w:eastAsia="Times New Roman" w:hAnsi="Times New Roman" w:cs="Times New Roman"/>
                <w:sz w:val="24"/>
                <w:szCs w:val="24"/>
                <w:lang w:eastAsia="ru-RU"/>
              </w:rPr>
              <w:t xml:space="preserve">, заземление.  </w:t>
            </w:r>
          </w:p>
        </w:tc>
      </w:tr>
      <w:tr w:rsidR="00640A7C" w:rsidRPr="00640A7C" w:rsidTr="00640A7C">
        <w:trPr>
          <w:trHeight w:val="712"/>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Этапы выполнения работ</w:t>
            </w:r>
          </w:p>
        </w:tc>
        <w:tc>
          <w:tcPr>
            <w:tcW w:w="5516" w:type="dxa"/>
          </w:tcPr>
          <w:p w:rsidR="00640A7C" w:rsidRPr="00640A7C" w:rsidRDefault="00640A7C" w:rsidP="00640A7C">
            <w:pPr>
              <w:suppressAutoHyphens w:val="0"/>
              <w:spacing w:after="0" w:line="240" w:lineRule="auto"/>
              <w:rPr>
                <w:rFonts w:ascii="Times New Roman" w:eastAsia="Times New Roman" w:hAnsi="Times New Roman" w:cs="Times New Roman"/>
                <w:sz w:val="24"/>
                <w:szCs w:val="24"/>
                <w:highlight w:val="yellow"/>
                <w:lang w:eastAsia="ru-RU"/>
              </w:rPr>
            </w:pPr>
            <w:r w:rsidRPr="00640A7C">
              <w:rPr>
                <w:rFonts w:ascii="Times New Roman" w:eastAsia="Times New Roman" w:hAnsi="Times New Roman" w:cs="Times New Roman"/>
                <w:sz w:val="24"/>
                <w:szCs w:val="24"/>
                <w:lang w:val="en-US" w:eastAsia="ru-RU"/>
              </w:rPr>
              <w:t xml:space="preserve">I </w:t>
            </w:r>
            <w:r w:rsidRPr="00640A7C">
              <w:rPr>
                <w:rFonts w:ascii="Times New Roman" w:eastAsia="Times New Roman" w:hAnsi="Times New Roman" w:cs="Times New Roman"/>
                <w:sz w:val="24"/>
                <w:szCs w:val="24"/>
                <w:lang w:eastAsia="ru-RU"/>
              </w:rPr>
              <w:t>этап- инженерные изыскания</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val="en-US" w:eastAsia="ru-RU"/>
              </w:rPr>
              <w:t>II</w:t>
            </w:r>
            <w:r w:rsidRPr="00640A7C">
              <w:rPr>
                <w:rFonts w:ascii="Times New Roman" w:eastAsia="Times New Roman" w:hAnsi="Times New Roman" w:cs="Times New Roman"/>
                <w:sz w:val="24"/>
                <w:szCs w:val="24"/>
                <w:lang w:eastAsia="ru-RU"/>
              </w:rPr>
              <w:t xml:space="preserve"> этап- разработка проектной документации</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val="en-US" w:eastAsia="ru-RU"/>
              </w:rPr>
              <w:t>III</w:t>
            </w:r>
            <w:r w:rsidRPr="00640A7C">
              <w:rPr>
                <w:rFonts w:ascii="Times New Roman" w:eastAsia="Times New Roman" w:hAnsi="Times New Roman" w:cs="Times New Roman"/>
                <w:sz w:val="24"/>
                <w:szCs w:val="24"/>
                <w:lang w:eastAsia="ru-RU"/>
              </w:rPr>
              <w:t xml:space="preserve"> этап- негосударственная экспертиза результатов инженерных изысканий и проектной документации </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val="en-US" w:eastAsia="ru-RU"/>
              </w:rPr>
              <w:t>IV</w:t>
            </w:r>
            <w:r w:rsidRPr="00640A7C">
              <w:rPr>
                <w:rFonts w:ascii="Times New Roman" w:eastAsia="Times New Roman" w:hAnsi="Times New Roman" w:cs="Times New Roman"/>
                <w:sz w:val="24"/>
                <w:szCs w:val="24"/>
                <w:lang w:eastAsia="ru-RU"/>
              </w:rPr>
              <w:t xml:space="preserve"> этап экологические исследования инженерных изысканий и проектной документации </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p>
        </w:tc>
      </w:tr>
      <w:tr w:rsidR="00640A7C" w:rsidRPr="00640A7C" w:rsidTr="00640A7C">
        <w:trPr>
          <w:trHeight w:val="712"/>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Результат работ</w:t>
            </w:r>
          </w:p>
        </w:tc>
        <w:tc>
          <w:tcPr>
            <w:tcW w:w="5516" w:type="dxa"/>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1. Проектная документация</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2. Положительное заключение негосударственной экспертизы проектной документации и инженерных изысканий</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3.Локальная смета стоимости строительства</w:t>
            </w:r>
          </w:p>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4.Рабочая документация</w:t>
            </w:r>
          </w:p>
        </w:tc>
      </w:tr>
      <w:tr w:rsidR="00640A7C" w:rsidRPr="00640A7C" w:rsidTr="00640A7C">
        <w:trPr>
          <w:trHeight w:val="712"/>
        </w:trPr>
        <w:tc>
          <w:tcPr>
            <w:tcW w:w="568" w:type="dxa"/>
            <w:vAlign w:val="center"/>
          </w:tcPr>
          <w:p w:rsidR="00640A7C" w:rsidRPr="00640A7C" w:rsidRDefault="00640A7C" w:rsidP="00640A7C">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640A7C" w:rsidRPr="00640A7C" w:rsidRDefault="00640A7C" w:rsidP="00640A7C">
            <w:pPr>
              <w:suppressAutoHyphens w:val="0"/>
              <w:spacing w:after="0" w:line="240" w:lineRule="auto"/>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Порядок предоставления результатов работ</w:t>
            </w:r>
          </w:p>
        </w:tc>
        <w:tc>
          <w:tcPr>
            <w:tcW w:w="5516" w:type="dxa"/>
          </w:tcPr>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Проектно-сметная документация - в 3-х экз.</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Количество экземпляров в электронном виде - 1 экз. на CD или DVD дисках.</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 xml:space="preserve">Экземпляр на электронном носителе предоставляется в форматах разработки и </w:t>
            </w:r>
            <w:proofErr w:type="spellStart"/>
            <w:r w:rsidRPr="00640A7C">
              <w:rPr>
                <w:rFonts w:ascii="Times New Roman" w:eastAsia="Times New Roman" w:hAnsi="Times New Roman" w:cs="Times New Roman"/>
                <w:sz w:val="24"/>
                <w:szCs w:val="24"/>
                <w:lang w:eastAsia="ru-RU"/>
              </w:rPr>
              <w:t>сканверсии</w:t>
            </w:r>
            <w:proofErr w:type="spellEnd"/>
            <w:r w:rsidRPr="00640A7C">
              <w:rPr>
                <w:rFonts w:ascii="Times New Roman" w:eastAsia="Times New Roman" w:hAnsi="Times New Roman" w:cs="Times New Roman"/>
                <w:sz w:val="24"/>
                <w:szCs w:val="24"/>
                <w:lang w:eastAsia="ru-RU"/>
              </w:rPr>
              <w:t xml:space="preserve"> (*.</w:t>
            </w:r>
            <w:proofErr w:type="spellStart"/>
            <w:r w:rsidRPr="00640A7C">
              <w:rPr>
                <w:rFonts w:ascii="Times New Roman" w:eastAsia="Times New Roman" w:hAnsi="Times New Roman" w:cs="Times New Roman"/>
                <w:sz w:val="24"/>
                <w:szCs w:val="24"/>
                <w:lang w:eastAsia="ru-RU"/>
              </w:rPr>
              <w:t>doc</w:t>
            </w:r>
            <w:proofErr w:type="spellEnd"/>
            <w:r w:rsidRPr="00640A7C">
              <w:rPr>
                <w:rFonts w:ascii="Times New Roman" w:eastAsia="Times New Roman" w:hAnsi="Times New Roman" w:cs="Times New Roman"/>
                <w:sz w:val="24"/>
                <w:szCs w:val="24"/>
                <w:lang w:eastAsia="ru-RU"/>
              </w:rPr>
              <w:t>, *</w:t>
            </w:r>
            <w:proofErr w:type="spellStart"/>
            <w:r w:rsidRPr="00640A7C">
              <w:rPr>
                <w:rFonts w:ascii="Times New Roman" w:eastAsia="Times New Roman" w:hAnsi="Times New Roman" w:cs="Times New Roman"/>
                <w:sz w:val="24"/>
                <w:szCs w:val="24"/>
                <w:lang w:eastAsia="ru-RU"/>
              </w:rPr>
              <w:t>pdf</w:t>
            </w:r>
            <w:proofErr w:type="spellEnd"/>
            <w:r w:rsidRPr="00640A7C">
              <w:rPr>
                <w:rFonts w:ascii="Times New Roman" w:eastAsia="Times New Roman" w:hAnsi="Times New Roman" w:cs="Times New Roman"/>
                <w:sz w:val="24"/>
                <w:szCs w:val="24"/>
                <w:lang w:eastAsia="ru-RU"/>
              </w:rPr>
              <w:t>, *</w:t>
            </w:r>
            <w:proofErr w:type="spellStart"/>
            <w:r w:rsidRPr="00640A7C">
              <w:rPr>
                <w:rFonts w:ascii="Times New Roman" w:eastAsia="Times New Roman" w:hAnsi="Times New Roman" w:cs="Times New Roman"/>
                <w:sz w:val="24"/>
                <w:szCs w:val="24"/>
                <w:lang w:eastAsia="ru-RU"/>
              </w:rPr>
              <w:t>dwg</w:t>
            </w:r>
            <w:proofErr w:type="spellEnd"/>
            <w:r w:rsidRPr="00640A7C">
              <w:rPr>
                <w:rFonts w:ascii="Times New Roman" w:eastAsia="Times New Roman" w:hAnsi="Times New Roman" w:cs="Times New Roman"/>
                <w:sz w:val="24"/>
                <w:szCs w:val="24"/>
                <w:lang w:eastAsia="ru-RU"/>
              </w:rPr>
              <w:t>).</w:t>
            </w:r>
          </w:p>
          <w:p w:rsidR="00640A7C" w:rsidRPr="00640A7C" w:rsidRDefault="00640A7C" w:rsidP="00640A7C">
            <w:pPr>
              <w:suppressAutoHyphens w:val="0"/>
              <w:spacing w:after="0" w:line="240" w:lineRule="auto"/>
              <w:jc w:val="both"/>
              <w:rPr>
                <w:rFonts w:ascii="Times New Roman" w:eastAsia="Times New Roman" w:hAnsi="Times New Roman" w:cs="Times New Roman"/>
                <w:sz w:val="24"/>
                <w:szCs w:val="24"/>
                <w:lang w:eastAsia="ru-RU"/>
              </w:rPr>
            </w:pPr>
            <w:r w:rsidRPr="00640A7C">
              <w:rPr>
                <w:rFonts w:ascii="Times New Roman" w:eastAsia="Times New Roman" w:hAnsi="Times New Roman" w:cs="Times New Roman"/>
                <w:sz w:val="24"/>
                <w:szCs w:val="24"/>
                <w:lang w:eastAsia="ru-RU"/>
              </w:rPr>
              <w:t>Сметная документация на выполнение строительства  по объекту</w:t>
            </w:r>
          </w:p>
        </w:tc>
      </w:tr>
    </w:tbl>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2.</w:t>
      </w:r>
      <w:r w:rsidRPr="00640A7C">
        <w:rPr>
          <w:rFonts w:ascii="Times New Roman" w:eastAsiaTheme="minorHAnsi" w:hAnsi="Times New Roman" w:cs="Times New Roman"/>
          <w:b/>
          <w:sz w:val="24"/>
          <w:szCs w:val="24"/>
          <w:lang w:eastAsia="en-US"/>
        </w:rPr>
        <w:tab/>
        <w:t>Ответственность сторон.</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2.1. Стороны несут ответственность в соответствие с законодательством РФ за нарушение требований природоохранного законодательства,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допущенных по их вине, локальные документы должны быть доведены представителю Исполнителя под роспись.</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2.2. </w:t>
      </w:r>
      <w:proofErr w:type="gramStart"/>
      <w:r w:rsidRPr="00640A7C">
        <w:rPr>
          <w:rFonts w:ascii="Times New Roman" w:eastAsiaTheme="minorHAnsi" w:hAnsi="Times New Roman" w:cs="Times New Roman"/>
          <w:sz w:val="24"/>
          <w:szCs w:val="24"/>
          <w:lang w:eastAsia="en-US"/>
        </w:rPr>
        <w:t>За каждое выявленное нарушение, совершенное во время производственной деятельности на территории Заказчика работниками Исполнителя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и оформленное талоном предупреждения или другим документом в установленном порядке (актом, материалами расследования, заключением эксперта и т.д.), Исполнитель обязуется оплатить штраф Заказчику в размере</w:t>
      </w:r>
      <w:proofErr w:type="gramEnd"/>
      <w:r w:rsidRPr="00640A7C">
        <w:rPr>
          <w:rFonts w:ascii="Times New Roman" w:eastAsiaTheme="minorHAnsi" w:hAnsi="Times New Roman" w:cs="Times New Roman"/>
          <w:sz w:val="24"/>
          <w:szCs w:val="24"/>
          <w:lang w:eastAsia="en-US"/>
        </w:rPr>
        <w:t xml:space="preserve"> 10 000 руб.</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2.3. Расследование аварий, несчастных случаев и других возможных инцидентов на территории Заказчика с участием работников Исполнителя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Исполнителя.</w:t>
      </w: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3.Требования к техническим характеристикам работ.</w:t>
      </w: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3.1. Требования к выполнению работ.</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3.1.1. Исполнитель не имеет права самостоятельно изменять перечень и объем работ, указанный в Техническом задании. </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3.1.2. Исполнитель несет ответственность за допущенные отступления от требований технической документации, СНиП и действующих нормативных документов РФ.</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3.1.3. Исполнитель должен обеспечить содержание и уборку объектов Заказчика, где производятся работы.</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3.1.4. Исполнитель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3.1.5. Заказчик имеет право:</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на своей территории, переданной Исполнителю для осуществления им своей производственной деятельности, на территории заказа и акватории   осуществлять контроль (надзор) за соблюдением работниками Исполнителя или работниками привлекаемых им соисполнителей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Исполнителя.</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proofErr w:type="gramStart"/>
      <w:r w:rsidRPr="00640A7C">
        <w:rPr>
          <w:rFonts w:ascii="Times New Roman" w:eastAsiaTheme="minorHAnsi" w:hAnsi="Times New Roman" w:cs="Times New Roman"/>
          <w:sz w:val="24"/>
          <w:szCs w:val="24"/>
          <w:lang w:eastAsia="en-US"/>
        </w:rPr>
        <w:t>- приостановить начатый процесс выполнения работ  Исполнителем или,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Исполнителя или привлекаемых им подрядчиков заведомо уведомив представителя Исполнителя,  а если есть явная угроза жизни и здоровью людей, имуществу Заказчика и окружающей среде   или опасность возникновения аварий</w:t>
      </w:r>
      <w:proofErr w:type="gramEnd"/>
      <w:r w:rsidRPr="00640A7C">
        <w:rPr>
          <w:rFonts w:ascii="Times New Roman" w:eastAsiaTheme="minorHAnsi" w:hAnsi="Times New Roman" w:cs="Times New Roman"/>
          <w:sz w:val="24"/>
          <w:szCs w:val="24"/>
          <w:lang w:eastAsia="en-US"/>
        </w:rPr>
        <w:t>, инцидентов пожаров и других чрезвычайных ситуаций, то  Заказчик вправе приостановить начатый процесс выполнения работ  Исполнителем незамедлительно, при этом сроки выполнения работ по договору не продлеваются.</w:t>
      </w: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3.2.2. Приемка завершенных работ производится по акту приема-передачи выполненных работ.</w:t>
      </w: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3.3. Гарантийные обязательства.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3.3.1. Исполнитель несет ответственность за ненадлежащее выполнение обязательств, за допущенные отступления от требований технической документации, СНиП и действующих нормативных документов РФ и требований законодательства РФ.</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3.3.2. Подписание Заказчиком Акта приемки работ не освобождает Исполнителя от ответственности за конечный результат по воплощению результатов работ в натуре, при условии выполнения работ в точном соответствии с разработанной по настоящему договору технической документацией.</w:t>
      </w: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4. Требования к Исполнителю.</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4.1. Исполнитель должен обладать гражданской правоспособностью в полном объеме для заключения и исполнения Договора.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4.2. Не должен находиться в процессе ликвидации, банкротства и на его имущество не должен быть наложен арест.</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4.3. Иметь действующие лицензии, разрешения и допуски, необходимые для оказания услуг, предусмотренных настоящим Техническим заданием.</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4.4.  Обладать необходимыми профессиональными знаниями, опытом и  репутацией.</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4.5. Иметь ресурсные возможности (финансовые, материально – технические, производственные, трудовые).</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4.6. Обеспечить способность проведения необходимого комплекса работ в требуемые сроки и с должным качеством. </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4.7. Обеспечить безопасность выполнения работ и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imes New Roman" w:hAnsi="Times New Roman" w:cs="Times New Roman"/>
          <w:sz w:val="24"/>
          <w:szCs w:val="24"/>
          <w:lang w:eastAsia="ru-RU"/>
        </w:rPr>
        <w:t xml:space="preserve"> </w:t>
      </w:r>
      <w:r w:rsidRPr="00640A7C">
        <w:rPr>
          <w:rFonts w:ascii="Times New Roman" w:eastAsiaTheme="minorHAnsi" w:hAnsi="Times New Roman" w:cs="Times New Roman"/>
          <w:sz w:val="24"/>
          <w:szCs w:val="24"/>
          <w:lang w:eastAsia="en-US"/>
        </w:rPr>
        <w:t xml:space="preserve">4.8. </w:t>
      </w:r>
      <w:r w:rsidRPr="00640A7C">
        <w:rPr>
          <w:rFonts w:ascii="Times New Roman" w:eastAsiaTheme="minorHAnsi" w:hAnsi="Times New Roman" w:cs="Times New Roman"/>
          <w:b/>
          <w:sz w:val="24"/>
          <w:szCs w:val="24"/>
          <w:lang w:eastAsia="en-US"/>
        </w:rPr>
        <w:t>Условия о должной осмотрительности</w:t>
      </w:r>
      <w:r w:rsidRPr="00640A7C">
        <w:rPr>
          <w:rFonts w:ascii="Times New Roman" w:eastAsiaTheme="minorHAnsi" w:hAnsi="Times New Roman" w:cs="Times New Roman"/>
          <w:sz w:val="24"/>
          <w:szCs w:val="24"/>
          <w:lang w:eastAsia="en-US"/>
        </w:rPr>
        <w:t>.</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4.8.2. Подрядчик обязан предоставлять вместе с заявкой следующие документы:</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1) Выписка из ЕГРЮЛ или ЕГРИП с печатью ИФНС, либо заверенные исполнительным органом контрагента их копии;  </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2) Заверенные подрядчиком копии свидетельства о государственной регистрации общества или ИП (ОГРН);</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3) Заверенные подрядчиком копии свидетельства о постановке на учет в налоговом органе по месту регистрации (ИНН);</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lastRenderedPageBreak/>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5) Копия приказа о вступлении в должность единоличного исполнительного органа общества;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6) Устав организации;</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7) Заверенная подрядчиком копия доверенности лица, подписывающего договор (в случае, если договор подписывает не руководитель);</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8) Форма 6-НДФЛ за последний отчетный период;</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9) Реестр 2-НДФЛ за последний отчетный период;</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10) РСВ за последний отчетный период без 3-го раздела;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11) Заверенную подрядчиком копию штатного расписания, включая сведения о штатном заполнении документа;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12) Декларации по НДС и налогу на прибыль (включая уточненные декларации) за последний отчетный период;</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13) Бухгалтерская отчетность за отчетный год;</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14) Данные о наличии складов и офисов;</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lang w:eastAsia="en-US"/>
        </w:rPr>
        <w:t>4.1. Исполнитель обязуется:</w:t>
      </w:r>
    </w:p>
    <w:p w:rsidR="00640A7C" w:rsidRPr="00640A7C" w:rsidRDefault="00640A7C" w:rsidP="00640A7C">
      <w:pPr>
        <w:tabs>
          <w:tab w:val="left" w:pos="426"/>
        </w:tabs>
        <w:suppressAutoHyphens w:val="0"/>
        <w:spacing w:after="0" w:line="240" w:lineRule="auto"/>
        <w:jc w:val="both"/>
        <w:rPr>
          <w:rFonts w:ascii="Times New Roman" w:eastAsia="Times New Roman" w:hAnsi="Times New Roman" w:cs="Times New Roman"/>
          <w:sz w:val="24"/>
          <w:szCs w:val="24"/>
          <w:lang w:eastAsia="ru-RU" w:bidi="ru-RU"/>
        </w:rPr>
      </w:pPr>
      <w:r w:rsidRPr="00640A7C">
        <w:rPr>
          <w:rFonts w:ascii="Times New Roman" w:eastAsia="Times New Roman" w:hAnsi="Times New Roman" w:cs="Times New Roman"/>
          <w:sz w:val="24"/>
          <w:szCs w:val="24"/>
          <w:lang w:eastAsia="ru-RU" w:bidi="ru-RU"/>
        </w:rPr>
        <w:t xml:space="preserve">4.1.1. Во время производственной деятельности на территории </w:t>
      </w:r>
      <w:r w:rsidRPr="00640A7C">
        <w:rPr>
          <w:rFonts w:ascii="Times New Roman" w:eastAsia="Times New Roman" w:hAnsi="Times New Roman" w:cs="Times New Roman"/>
          <w:sz w:val="24"/>
          <w:szCs w:val="24"/>
          <w:lang w:eastAsia="ru-RU"/>
        </w:rPr>
        <w:t xml:space="preserve">Заказчика </w:t>
      </w:r>
      <w:r w:rsidRPr="00640A7C">
        <w:rPr>
          <w:rFonts w:ascii="Times New Roman" w:eastAsia="Times New Roman" w:hAnsi="Times New Roman" w:cs="Times New Roman"/>
          <w:sz w:val="24"/>
          <w:szCs w:val="24"/>
          <w:lang w:eastAsia="ru-RU" w:bidi="ru-RU"/>
        </w:rPr>
        <w:t>обеспечить соблюдение своими работниками и работниками привлекаемых подрядных организаций природоохранного законодательства, законодательства, нормативно</w:t>
      </w:r>
      <w:r w:rsidRPr="00640A7C">
        <w:rPr>
          <w:rFonts w:ascii="Times New Roman" w:eastAsia="Times New Roman" w:hAnsi="Times New Roman" w:cs="Times New Roman"/>
          <w:sz w:val="24"/>
          <w:szCs w:val="24"/>
          <w:lang w:eastAsia="ru-RU" w:bidi="ru-RU"/>
        </w:rPr>
        <w:softHyphen/>
        <w:t xml:space="preserve">-правовых актов </w:t>
      </w:r>
      <w:r w:rsidRPr="00640A7C">
        <w:rPr>
          <w:rFonts w:ascii="Times New Roman" w:eastAsia="Times New Roman" w:hAnsi="Times New Roman" w:cs="Times New Roman"/>
          <w:sz w:val="24"/>
          <w:szCs w:val="24"/>
          <w:lang w:eastAsia="ru-RU"/>
        </w:rPr>
        <w:t>и действующих локальных документов Исполнителя</w:t>
      </w:r>
      <w:r w:rsidRPr="00640A7C">
        <w:rPr>
          <w:rFonts w:ascii="Times New Roman" w:eastAsia="Times New Roman" w:hAnsi="Times New Roman" w:cs="Times New Roman"/>
          <w:sz w:val="24"/>
          <w:szCs w:val="24"/>
          <w:lang w:eastAsia="ru-RU" w:bidi="ru-RU"/>
        </w:rPr>
        <w:t xml:space="preserve"> в области охраны труда, промышленной и пожарной безопасности.</w:t>
      </w:r>
    </w:p>
    <w:p w:rsidR="00640A7C" w:rsidRPr="00640A7C" w:rsidRDefault="00640A7C" w:rsidP="00640A7C">
      <w:pPr>
        <w:tabs>
          <w:tab w:val="left" w:pos="426"/>
        </w:tabs>
        <w:suppressAutoHyphens w:val="0"/>
        <w:spacing w:after="0" w:line="240" w:lineRule="auto"/>
        <w:jc w:val="both"/>
        <w:rPr>
          <w:rFonts w:ascii="Times New Roman" w:eastAsia="Times New Roman" w:hAnsi="Times New Roman" w:cs="Times New Roman"/>
          <w:color w:val="000000"/>
          <w:sz w:val="24"/>
          <w:szCs w:val="24"/>
          <w:lang w:eastAsia="ru-RU"/>
        </w:rPr>
      </w:pPr>
      <w:r w:rsidRPr="00640A7C">
        <w:rPr>
          <w:rFonts w:ascii="Times New Roman" w:eastAsia="Times New Roman" w:hAnsi="Times New Roman" w:cs="Times New Roman"/>
          <w:sz w:val="24"/>
          <w:szCs w:val="24"/>
          <w:lang w:eastAsia="ru-RU" w:bidi="ru-RU"/>
        </w:rPr>
        <w:t>4.1.2.</w:t>
      </w:r>
      <w:r w:rsidRPr="00640A7C">
        <w:rPr>
          <w:rFonts w:ascii="Times New Roman" w:eastAsia="Times New Roman" w:hAnsi="Times New Roman" w:cs="Times New Roman"/>
          <w:color w:val="000000"/>
          <w:sz w:val="24"/>
          <w:szCs w:val="24"/>
          <w:lang w:eastAsia="ru-RU"/>
        </w:rPr>
        <w:t xml:space="preserve"> Иметь удостоверение по охране труда по всем видам выполняемых работ, удостоверение о прохождения курса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640A7C">
        <w:rPr>
          <w:rFonts w:ascii="Times New Roman" w:eastAsia="Times New Roman" w:hAnsi="Times New Roman" w:cs="Times New Roman"/>
          <w:color w:val="000000"/>
          <w:sz w:val="24"/>
          <w:szCs w:val="24"/>
          <w:lang w:eastAsia="ru-RU"/>
        </w:rPr>
        <w:t>промбезопасности</w:t>
      </w:r>
      <w:proofErr w:type="spellEnd"/>
      <w:proofErr w:type="gramStart"/>
      <w:r w:rsidRPr="00640A7C">
        <w:rPr>
          <w:rFonts w:ascii="Times New Roman" w:eastAsia="Times New Roman" w:hAnsi="Times New Roman" w:cs="Times New Roman"/>
          <w:color w:val="000000"/>
          <w:sz w:val="24"/>
          <w:szCs w:val="24"/>
          <w:lang w:eastAsia="ru-RU"/>
        </w:rPr>
        <w:t xml:space="preserve"> ,</w:t>
      </w:r>
      <w:proofErr w:type="gramEnd"/>
      <w:r w:rsidRPr="00640A7C">
        <w:rPr>
          <w:rFonts w:ascii="Times New Roman" w:eastAsia="Times New Roman" w:hAnsi="Times New Roman" w:cs="Times New Roman"/>
          <w:color w:val="000000"/>
          <w:sz w:val="24"/>
          <w:szCs w:val="24"/>
          <w:lang w:eastAsia="ru-RU"/>
        </w:rPr>
        <w:t xml:space="preserve"> заключения о прохождении обязательного медицинского осмотра, выписки из журналы инструктажей по охране труда и противопожарной безопасности (документы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r w:rsidRPr="00640A7C">
        <w:rPr>
          <w:rFonts w:ascii="Times New Roman" w:eastAsia="Times New Roman" w:hAnsi="Times New Roman" w:cs="Times New Roman"/>
          <w:color w:val="000000"/>
          <w:sz w:val="24"/>
          <w:szCs w:val="24"/>
          <w:lang w:eastAsia="ru-RU"/>
        </w:rPr>
        <w:br/>
      </w:r>
      <w:r w:rsidRPr="00640A7C">
        <w:rPr>
          <w:rFonts w:ascii="Times New Roman" w:eastAsia="Times New Roman" w:hAnsi="Times New Roman" w:cs="Times New Roman"/>
          <w:sz w:val="24"/>
          <w:szCs w:val="24"/>
          <w:lang w:eastAsia="ru-RU" w:bidi="ru-RU"/>
        </w:rPr>
        <w:t>4.1.3.</w:t>
      </w:r>
      <w:r w:rsidRPr="00640A7C">
        <w:rPr>
          <w:rFonts w:ascii="Times New Roman" w:eastAsia="Times New Roman" w:hAnsi="Times New Roman" w:cs="Times New Roman"/>
          <w:color w:val="000000"/>
          <w:sz w:val="24"/>
          <w:szCs w:val="24"/>
          <w:lang w:eastAsia="ru-RU"/>
        </w:rPr>
        <w:t xml:space="preserve">  Допускать к выполнению работ специалистов и работников, прошедших обучение и медицинские осмотры по своей специальности.    </w:t>
      </w:r>
      <w:r w:rsidRPr="00640A7C">
        <w:rPr>
          <w:rFonts w:ascii="Times New Roman" w:eastAsia="Times New Roman" w:hAnsi="Times New Roman" w:cs="Times New Roman"/>
          <w:color w:val="000000"/>
          <w:sz w:val="24"/>
          <w:szCs w:val="24"/>
          <w:lang w:eastAsia="ru-RU"/>
        </w:rPr>
        <w:br/>
      </w:r>
      <w:r w:rsidRPr="00640A7C">
        <w:rPr>
          <w:rFonts w:ascii="Times New Roman" w:eastAsia="Times New Roman" w:hAnsi="Times New Roman" w:cs="Times New Roman"/>
          <w:sz w:val="24"/>
          <w:szCs w:val="24"/>
          <w:lang w:eastAsia="ru-RU" w:bidi="ru-RU"/>
        </w:rPr>
        <w:t>4.1.4.</w:t>
      </w:r>
      <w:r w:rsidRPr="00640A7C">
        <w:rPr>
          <w:rFonts w:ascii="Times New Roman" w:eastAsia="Times New Roman" w:hAnsi="Times New Roman" w:cs="Times New Roman"/>
          <w:color w:val="000000"/>
          <w:sz w:val="24"/>
          <w:szCs w:val="24"/>
          <w:lang w:eastAsia="ru-RU"/>
        </w:rPr>
        <w:t xml:space="preserve">  Обеспечить работников спецодеждой и средствами индивидуальной и коллективной защиты;</w:t>
      </w:r>
      <w:r w:rsidRPr="00640A7C">
        <w:rPr>
          <w:rFonts w:ascii="Times New Roman" w:eastAsia="Times New Roman" w:hAnsi="Times New Roman" w:cs="Times New Roman"/>
          <w:color w:val="000000"/>
          <w:sz w:val="24"/>
          <w:szCs w:val="24"/>
          <w:lang w:eastAsia="ru-RU"/>
        </w:rPr>
        <w:br/>
        <w:t>- использовать в работе исправные технологическое оборудование и инструменты.</w:t>
      </w:r>
    </w:p>
    <w:p w:rsidR="00640A7C" w:rsidRPr="00640A7C" w:rsidRDefault="00640A7C" w:rsidP="00640A7C">
      <w:pPr>
        <w:tabs>
          <w:tab w:val="left" w:pos="426"/>
        </w:tabs>
        <w:suppressAutoHyphens w:val="0"/>
        <w:spacing w:after="0" w:line="240" w:lineRule="auto"/>
        <w:jc w:val="both"/>
        <w:rPr>
          <w:rFonts w:ascii="Times New Roman" w:eastAsia="Times New Roman" w:hAnsi="Times New Roman" w:cs="Times New Roman"/>
          <w:color w:val="000000"/>
          <w:sz w:val="24"/>
          <w:szCs w:val="24"/>
          <w:lang w:eastAsia="ru-RU"/>
        </w:rPr>
      </w:pPr>
      <w:r w:rsidRPr="00640A7C">
        <w:rPr>
          <w:rFonts w:ascii="Times New Roman" w:eastAsia="Times New Roman" w:hAnsi="Times New Roman" w:cs="Times New Roman"/>
          <w:sz w:val="24"/>
          <w:szCs w:val="24"/>
          <w:lang w:eastAsia="ru-RU" w:bidi="ru-RU"/>
        </w:rPr>
        <w:t>4.1.5. Оградить место производства работ</w:t>
      </w:r>
      <w:r w:rsidRPr="00640A7C">
        <w:rPr>
          <w:rFonts w:ascii="Times New Roman" w:eastAsia="Times New Roman" w:hAnsi="Times New Roman" w:cs="Times New Roman"/>
          <w:color w:val="000000"/>
          <w:sz w:val="24"/>
          <w:szCs w:val="24"/>
          <w:lang w:eastAsia="ru-RU"/>
        </w:rPr>
        <w:t xml:space="preserve">  и вывесить знаки безопасности, а также сохранять их в целостности на всем этапе выполнения работ.</w:t>
      </w:r>
    </w:p>
    <w:p w:rsidR="00640A7C" w:rsidRPr="00640A7C" w:rsidRDefault="00640A7C" w:rsidP="00640A7C">
      <w:pPr>
        <w:tabs>
          <w:tab w:val="left" w:pos="426"/>
        </w:tabs>
        <w:suppressAutoHyphens w:val="0"/>
        <w:spacing w:after="0" w:line="240" w:lineRule="auto"/>
        <w:jc w:val="both"/>
        <w:rPr>
          <w:rFonts w:ascii="Times New Roman" w:eastAsia="Times New Roman" w:hAnsi="Times New Roman" w:cs="Times New Roman"/>
          <w:color w:val="000000"/>
          <w:sz w:val="24"/>
          <w:szCs w:val="24"/>
          <w:lang w:eastAsia="ru-RU"/>
        </w:rPr>
      </w:pPr>
      <w:r w:rsidRPr="00640A7C">
        <w:rPr>
          <w:rFonts w:ascii="Times New Roman" w:eastAsia="Times New Roman" w:hAnsi="Times New Roman" w:cs="Times New Roman"/>
          <w:color w:val="000000"/>
          <w:sz w:val="24"/>
          <w:szCs w:val="24"/>
          <w:lang w:eastAsia="ru-RU"/>
        </w:rPr>
        <w:t>4.1.6.  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травмирования людей.</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p>
    <w:p w:rsidR="00640A7C" w:rsidRPr="00640A7C" w:rsidRDefault="00640A7C" w:rsidP="00640A7C">
      <w:pPr>
        <w:suppressAutoHyphens w:val="0"/>
        <w:spacing w:after="0" w:line="240" w:lineRule="auto"/>
        <w:jc w:val="both"/>
        <w:rPr>
          <w:rFonts w:ascii="Times New Roman" w:eastAsiaTheme="minorHAnsi" w:hAnsi="Times New Roman" w:cs="Times New Roman"/>
          <w:b/>
          <w:sz w:val="24"/>
          <w:szCs w:val="24"/>
          <w:lang w:eastAsia="en-US"/>
        </w:rPr>
      </w:pPr>
      <w:r w:rsidRPr="00640A7C">
        <w:rPr>
          <w:rFonts w:ascii="Times New Roman" w:eastAsiaTheme="minorHAnsi" w:hAnsi="Times New Roman" w:cs="Times New Roman"/>
          <w:b/>
          <w:sz w:val="24"/>
          <w:szCs w:val="24"/>
          <w:highlight w:val="yellow"/>
          <w:lang w:eastAsia="en-US"/>
        </w:rPr>
        <w:t>5</w:t>
      </w:r>
      <w:r w:rsidRPr="00640A7C">
        <w:rPr>
          <w:rFonts w:ascii="Times New Roman" w:eastAsiaTheme="minorHAnsi" w:hAnsi="Times New Roman" w:cs="Times New Roman"/>
          <w:b/>
          <w:sz w:val="24"/>
          <w:szCs w:val="24"/>
          <w:lang w:eastAsia="en-US"/>
        </w:rPr>
        <w:t>. Порядок платежей.</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5.1. Аванс в размере  от 40 %  суммы договора.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5.2. Промежуточный аванс в размере 30 % от суммы договора после выполнения I этапа работ.</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5.3. Окончательная оплата в размере 30 % от суммы договора после выполнения II этапа работ.</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5.5. Окончательный расчет после принятия Заказчиком без замечаний Рабочей документации  в течение 30 банковских дней с момента подписания акта сдач</w:t>
      </w:r>
      <w:proofErr w:type="gramStart"/>
      <w:r w:rsidRPr="00640A7C">
        <w:rPr>
          <w:rFonts w:ascii="Times New Roman" w:eastAsiaTheme="minorHAnsi" w:hAnsi="Times New Roman" w:cs="Times New Roman"/>
          <w:sz w:val="24"/>
          <w:szCs w:val="24"/>
          <w:lang w:eastAsia="en-US"/>
        </w:rPr>
        <w:t>и-</w:t>
      </w:r>
      <w:proofErr w:type="gramEnd"/>
      <w:r w:rsidRPr="00640A7C">
        <w:rPr>
          <w:rFonts w:ascii="Times New Roman" w:eastAsiaTheme="minorHAnsi" w:hAnsi="Times New Roman" w:cs="Times New Roman"/>
          <w:sz w:val="24"/>
          <w:szCs w:val="24"/>
          <w:lang w:eastAsia="en-US"/>
        </w:rPr>
        <w:t xml:space="preserve"> приёмки выполненных работ.</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5.6. Начальная (максимальная) стоимость: </w:t>
      </w:r>
      <w:r w:rsidRPr="00640A7C">
        <w:rPr>
          <w:rFonts w:ascii="Times New Roman" w:eastAsiaTheme="minorHAnsi" w:hAnsi="Times New Roman" w:cs="Times New Roman"/>
          <w:b/>
          <w:sz w:val="24"/>
          <w:szCs w:val="24"/>
          <w:lang w:eastAsia="en-US"/>
        </w:rPr>
        <w:t>6</w:t>
      </w:r>
      <w:r w:rsidR="00F71F91">
        <w:rPr>
          <w:rFonts w:ascii="Times New Roman" w:eastAsiaTheme="minorHAnsi" w:hAnsi="Times New Roman" w:cs="Times New Roman"/>
          <w:b/>
          <w:sz w:val="24"/>
          <w:szCs w:val="24"/>
          <w:lang w:eastAsia="en-US"/>
        </w:rPr>
        <w:t> </w:t>
      </w:r>
      <w:r w:rsidRPr="00640A7C">
        <w:rPr>
          <w:rFonts w:ascii="Times New Roman" w:eastAsiaTheme="minorHAnsi" w:hAnsi="Times New Roman" w:cs="Times New Roman"/>
          <w:b/>
          <w:sz w:val="24"/>
          <w:szCs w:val="24"/>
          <w:lang w:eastAsia="en-US"/>
        </w:rPr>
        <w:t>082</w:t>
      </w:r>
      <w:r w:rsidR="00F71F91">
        <w:rPr>
          <w:rFonts w:ascii="Times New Roman" w:eastAsiaTheme="minorHAnsi" w:hAnsi="Times New Roman" w:cs="Times New Roman"/>
          <w:b/>
          <w:sz w:val="24"/>
          <w:szCs w:val="24"/>
          <w:lang w:eastAsia="en-US"/>
        </w:rPr>
        <w:t xml:space="preserve"> </w:t>
      </w:r>
      <w:r w:rsidRPr="00640A7C">
        <w:rPr>
          <w:rFonts w:ascii="Times New Roman" w:eastAsiaTheme="minorHAnsi" w:hAnsi="Times New Roman" w:cs="Times New Roman"/>
          <w:b/>
          <w:sz w:val="24"/>
          <w:szCs w:val="24"/>
          <w:lang w:eastAsia="en-US"/>
        </w:rPr>
        <w:t>000,00 без НДС.</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5.7. Обеспечение исполнения (применяется для обеспечения исполнения обязательств по возврату аванса).</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lastRenderedPageBreak/>
        <w:t xml:space="preserve">Исполнитель обязуется предоставить в срок не позднее 15 (пятнадцати) дней </w:t>
      </w:r>
      <w:proofErr w:type="gramStart"/>
      <w:r w:rsidRPr="00640A7C">
        <w:rPr>
          <w:rFonts w:ascii="Times New Roman" w:eastAsiaTheme="minorHAnsi" w:hAnsi="Times New Roman" w:cs="Times New Roman"/>
          <w:sz w:val="24"/>
          <w:szCs w:val="24"/>
          <w:lang w:eastAsia="en-US"/>
        </w:rPr>
        <w:t>с даты заключения</w:t>
      </w:r>
      <w:proofErr w:type="gramEnd"/>
      <w:r w:rsidRPr="00640A7C">
        <w:rPr>
          <w:rFonts w:ascii="Times New Roman" w:eastAsiaTheme="minorHAnsi" w:hAnsi="Times New Roman" w:cs="Times New Roman"/>
          <w:sz w:val="24"/>
          <w:szCs w:val="24"/>
          <w:lang w:eastAsia="en-US"/>
        </w:rPr>
        <w:t xml:space="preserve"> Договора обеспечение возврата аванса  по Договору в форме:</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 безотзывной банковской гарантии (далее – банковская гарантия), выданной банком; </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денежных средств путем их перечисления Заказчику (обеспечительный платеж).</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Обеспечение очередного аванса осуществляется поэтапно, по мере необходимости оплаты промежуточного аванса, в соответствие с </w:t>
      </w:r>
      <w:proofErr w:type="spellStart"/>
      <w:r w:rsidRPr="00640A7C">
        <w:rPr>
          <w:rFonts w:ascii="Times New Roman" w:eastAsiaTheme="minorHAnsi" w:hAnsi="Times New Roman" w:cs="Times New Roman"/>
          <w:sz w:val="24"/>
          <w:szCs w:val="24"/>
          <w:lang w:eastAsia="en-US"/>
        </w:rPr>
        <w:t>п.п</w:t>
      </w:r>
      <w:proofErr w:type="spellEnd"/>
      <w:r w:rsidRPr="00640A7C">
        <w:rPr>
          <w:rFonts w:ascii="Times New Roman" w:eastAsiaTheme="minorHAnsi" w:hAnsi="Times New Roman" w:cs="Times New Roman"/>
          <w:sz w:val="24"/>
          <w:szCs w:val="24"/>
          <w:lang w:eastAsia="en-US"/>
        </w:rPr>
        <w:t>. 5.2. – 5.4. настоящего Технического задания.</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Способ обеспечения исполнения обязательств по Договору из перечисленных в настоящем пункте способов определяется Исполнителем.</w:t>
      </w:r>
    </w:p>
    <w:p w:rsidR="00640A7C" w:rsidRPr="00640A7C" w:rsidRDefault="00640A7C" w:rsidP="00640A7C">
      <w:pPr>
        <w:suppressAutoHyphens w:val="0"/>
        <w:spacing w:after="0" w:line="240" w:lineRule="auto"/>
        <w:jc w:val="both"/>
        <w:rPr>
          <w:rFonts w:ascii="Times New Roman" w:eastAsiaTheme="minorHAnsi" w:hAnsi="Times New Roman" w:cs="Times New Roman"/>
          <w:sz w:val="24"/>
          <w:szCs w:val="24"/>
          <w:lang w:eastAsia="en-US"/>
        </w:rPr>
      </w:pPr>
      <w:r w:rsidRPr="00640A7C">
        <w:rPr>
          <w:rFonts w:ascii="Times New Roman" w:eastAsiaTheme="minorHAnsi" w:hAnsi="Times New Roman" w:cs="Times New Roman"/>
          <w:sz w:val="24"/>
          <w:szCs w:val="24"/>
          <w:lang w:eastAsia="en-US"/>
        </w:rPr>
        <w:t xml:space="preserve">- В </w:t>
      </w:r>
      <w:proofErr w:type="gramStart"/>
      <w:r w:rsidRPr="00640A7C">
        <w:rPr>
          <w:rFonts w:ascii="Times New Roman" w:eastAsiaTheme="minorHAnsi" w:hAnsi="Times New Roman" w:cs="Times New Roman"/>
          <w:sz w:val="24"/>
          <w:szCs w:val="24"/>
          <w:lang w:eastAsia="en-US"/>
        </w:rPr>
        <w:t>случае</w:t>
      </w:r>
      <w:proofErr w:type="gramEnd"/>
      <w:r w:rsidRPr="00640A7C">
        <w:rPr>
          <w:rFonts w:ascii="Times New Roman" w:eastAsiaTheme="minorHAnsi" w:hAnsi="Times New Roman" w:cs="Times New Roman"/>
          <w:sz w:val="24"/>
          <w:szCs w:val="24"/>
          <w:lang w:eastAsia="en-US"/>
        </w:rPr>
        <w:t>, если Исполнитель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Заказчик вправе не устанавливать в договоре требование обеспечения исполнения обязательств по возврату аванса.</w:t>
      </w:r>
    </w:p>
    <w:p w:rsidR="00E5240C" w:rsidRPr="00585943" w:rsidRDefault="00E5240C" w:rsidP="00640A7C">
      <w:pPr>
        <w:pStyle w:val="ConsPlusTitle"/>
        <w:widowControl/>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40A7C" w:rsidRDefault="00640A7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40A7C" w:rsidRDefault="00640A7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40A7C" w:rsidRDefault="00640A7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40A7C" w:rsidRDefault="00640A7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40A7C" w:rsidRDefault="00640A7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bookmarkStart w:id="0" w:name="_GoBack"/>
      <w:bookmarkEnd w:id="0"/>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8F8" w:rsidRDefault="00F658F8" w:rsidP="00A85798">
      <w:pPr>
        <w:spacing w:after="0" w:line="240" w:lineRule="auto"/>
      </w:pPr>
      <w:r>
        <w:separator/>
      </w:r>
    </w:p>
  </w:endnote>
  <w:endnote w:type="continuationSeparator" w:id="0">
    <w:p w:rsidR="00F658F8" w:rsidRDefault="00F658F8"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F8" w:rsidRDefault="00F658F8">
    <w:pPr>
      <w:pStyle w:val="af9"/>
      <w:jc w:val="right"/>
    </w:pPr>
    <w:r>
      <w:fldChar w:fldCharType="begin"/>
    </w:r>
    <w:r>
      <w:instrText xml:space="preserve"> PAGE   \* MERGEFORMAT </w:instrText>
    </w:r>
    <w:r>
      <w:fldChar w:fldCharType="separate"/>
    </w:r>
    <w:r w:rsidR="000B3359">
      <w:rPr>
        <w:noProof/>
      </w:rPr>
      <w:t>1</w:t>
    </w:r>
    <w:r>
      <w:rPr>
        <w:noProof/>
      </w:rPr>
      <w:fldChar w:fldCharType="end"/>
    </w:r>
  </w:p>
  <w:p w:rsidR="00F658F8" w:rsidRDefault="00F658F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8F8" w:rsidRDefault="00F658F8" w:rsidP="00A85798">
      <w:pPr>
        <w:spacing w:after="0" w:line="240" w:lineRule="auto"/>
      </w:pPr>
      <w:r>
        <w:separator/>
      </w:r>
    </w:p>
  </w:footnote>
  <w:footnote w:type="continuationSeparator" w:id="0">
    <w:p w:rsidR="00F658F8" w:rsidRDefault="00F658F8" w:rsidP="00A85798">
      <w:pPr>
        <w:spacing w:after="0" w:line="240" w:lineRule="auto"/>
      </w:pPr>
      <w:r>
        <w:continuationSeparator/>
      </w:r>
    </w:p>
  </w:footnote>
  <w:footnote w:id="1">
    <w:p w:rsidR="00F658F8" w:rsidRPr="006A4B85" w:rsidRDefault="00F658F8"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5E595503"/>
    <w:multiLevelType w:val="hybridMultilevel"/>
    <w:tmpl w:val="DE121054"/>
    <w:lvl w:ilvl="0" w:tplc="A838D5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3"/>
  </w:num>
  <w:num w:numId="8">
    <w:abstractNumId w:val="25"/>
  </w:num>
  <w:num w:numId="9">
    <w:abstractNumId w:val="29"/>
  </w:num>
  <w:num w:numId="1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B3359"/>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07603"/>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0A7C"/>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92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658F8"/>
    <w:rsid w:val="00F71F91"/>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49F5-1DFE-41E9-A547-438A39C1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20</Pages>
  <Words>6942</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46426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17</cp:revision>
  <cp:lastPrinted>2020-05-25T10:57:00Z</cp:lastPrinted>
  <dcterms:created xsi:type="dcterms:W3CDTF">2022-02-04T06:47:00Z</dcterms:created>
  <dcterms:modified xsi:type="dcterms:W3CDTF">2022-08-01T10:13:00Z</dcterms:modified>
</cp:coreProperties>
</file>