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5670"/>
      </w:tblGrid>
      <w:tr w:rsidR="00115109" w:rsidTr="006520EB">
        <w:trPr>
          <w:trHeight w:val="60"/>
        </w:trPr>
        <w:tc>
          <w:tcPr>
            <w:tcW w:w="9322" w:type="dxa"/>
            <w:gridSpan w:val="2"/>
            <w:shd w:val="clear" w:color="auto" w:fill="auto"/>
          </w:tcPr>
          <w:p w:rsidR="00EF5C86" w:rsidRPr="00EF5C86" w:rsidRDefault="00EF5C86" w:rsidP="00EF5C86">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Pr="00EF5C86">
              <w:rPr>
                <w:rFonts w:ascii="Times New Roman" w:eastAsia="Times New Roman" w:hAnsi="Times New Roman" w:cs="Times New Roman"/>
                <w:b/>
                <w:sz w:val="28"/>
                <w:szCs w:val="28"/>
              </w:rPr>
              <w:t xml:space="preserve">НА ПОСТАВКУ </w:t>
            </w:r>
            <w:r w:rsidRPr="00EF5C86">
              <w:rPr>
                <w:rFonts w:ascii="Times New Roman" w:hAnsi="Times New Roman" w:cs="Times New Roman"/>
                <w:b/>
                <w:sz w:val="28"/>
                <w:szCs w:val="28"/>
              </w:rPr>
              <w:t xml:space="preserve"> НЕРЖАВЕЮЩЕГО МЕТАЛЛОПРОКАТА ДЛЯ ПРОЕКТА № 23900  ЗАКАЗ №901. МСЧ</w:t>
            </w:r>
            <w:proofErr w:type="gramStart"/>
            <w:r w:rsidRPr="00EF5C86">
              <w:rPr>
                <w:rFonts w:ascii="Times New Roman" w:hAnsi="Times New Roman"/>
                <w:b/>
                <w:sz w:val="28"/>
                <w:szCs w:val="28"/>
              </w:rPr>
              <w:t xml:space="preserve"> .</w:t>
            </w:r>
            <w:proofErr w:type="gramEnd"/>
          </w:p>
        </w:tc>
      </w:tr>
      <w:tr w:rsidR="006430A5" w:rsidTr="006520EB">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5670"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w:t>
            </w:r>
            <w:bookmarkStart w:id="0" w:name="_GoBack"/>
            <w:bookmarkEnd w:id="0"/>
            <w:r w:rsidRPr="00C71634">
              <w:rPr>
                <w:rFonts w:ascii="Times New Roman" w:hAnsi="Times New Roman" w:cs="Times New Roman"/>
                <w:sz w:val="24"/>
                <w:szCs w:val="24"/>
              </w:rPr>
              <w:t>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6520EB">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5670"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6520EB">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5670"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6520EB">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5670"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EF5C86">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EF5C86">
              <w:rPr>
                <w:rFonts w:ascii="Times New Roman" w:hAnsi="Times New Roman" w:cs="Times New Roman"/>
                <w:sz w:val="24"/>
                <w:szCs w:val="24"/>
              </w:rPr>
              <w:t>1</w:t>
            </w:r>
            <w:r w:rsidR="00F84835">
              <w:rPr>
                <w:rFonts w:ascii="Times New Roman" w:hAnsi="Times New Roman" w:cs="Times New Roman"/>
                <w:sz w:val="24"/>
                <w:szCs w:val="24"/>
              </w:rPr>
              <w:t>-</w:t>
            </w:r>
            <w:r w:rsidR="00EF5C86">
              <w:rPr>
                <w:rFonts w:ascii="Times New Roman" w:hAnsi="Times New Roman" w:cs="Times New Roman"/>
                <w:sz w:val="24"/>
                <w:szCs w:val="24"/>
              </w:rPr>
              <w:t>58</w:t>
            </w:r>
            <w:r w:rsidR="00F84835">
              <w:rPr>
                <w:rFonts w:ascii="Times New Roman" w:hAnsi="Times New Roman" w:cs="Times New Roman"/>
                <w:sz w:val="24"/>
                <w:szCs w:val="24"/>
              </w:rPr>
              <w:t xml:space="preserve"> – </w:t>
            </w:r>
            <w:r w:rsidR="00EF5C86">
              <w:rPr>
                <w:rFonts w:ascii="Times New Roman" w:hAnsi="Times New Roman" w:cs="Times New Roman"/>
                <w:sz w:val="24"/>
                <w:szCs w:val="24"/>
              </w:rPr>
              <w:t>Шарафоненко Ирина Витальевна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6520EB">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5670" w:type="dxa"/>
            <w:shd w:val="clear" w:color="auto" w:fill="auto"/>
          </w:tcPr>
          <w:p w:rsidR="00EE6A74" w:rsidRDefault="00EE6A74" w:rsidP="00EE6A74">
            <w:pPr>
              <w:widowControl w:val="0"/>
              <w:autoSpaceDE w:val="0"/>
              <w:jc w:val="both"/>
              <w:rPr>
                <w:rFonts w:ascii="Times New Roman" w:hAnsi="Times New Roman" w:cs="Times New Roman"/>
                <w:sz w:val="24"/>
                <w:szCs w:val="24"/>
              </w:rPr>
            </w:pPr>
            <w:r>
              <w:rPr>
                <w:rFonts w:ascii="Times New Roman" w:hAnsi="Times New Roman" w:cs="Times New Roman"/>
                <w:sz w:val="24"/>
                <w:szCs w:val="24"/>
              </w:rPr>
              <w:t>П</w:t>
            </w:r>
            <w:r w:rsidRPr="00EE6A74">
              <w:rPr>
                <w:rFonts w:ascii="Times New Roman" w:hAnsi="Times New Roman" w:cs="Times New Roman"/>
                <w:sz w:val="24"/>
                <w:szCs w:val="24"/>
              </w:rPr>
              <w:t>риобретение сортового нержавеющего металлопроката (круги) для проекта № 23900  заказ №901. МСЧ</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6520E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lastRenderedPageBreak/>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5670" w:type="dxa"/>
            <w:shd w:val="clear" w:color="auto" w:fill="auto"/>
          </w:tcPr>
          <w:p w:rsidR="00C05563" w:rsidRPr="00FE4C5B" w:rsidRDefault="00FE4C5B" w:rsidP="00EE6A74">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EE6A74">
              <w:rPr>
                <w:rFonts w:ascii="Times New Roman" w:hAnsi="Times New Roman" w:cs="Times New Roman"/>
                <w:sz w:val="24"/>
                <w:szCs w:val="24"/>
              </w:rPr>
              <w:t>15</w:t>
            </w:r>
            <w:r w:rsidRPr="00FE4C5B">
              <w:rPr>
                <w:rFonts w:ascii="Times New Roman" w:hAnsi="Times New Roman" w:cs="Times New Roman"/>
                <w:sz w:val="24"/>
                <w:szCs w:val="24"/>
              </w:rPr>
              <w:t xml:space="preserve"> </w:t>
            </w:r>
            <w:r w:rsidR="00EE6A74">
              <w:rPr>
                <w:rFonts w:ascii="Times New Roman" w:hAnsi="Times New Roman" w:cs="Times New Roman"/>
                <w:sz w:val="24"/>
                <w:szCs w:val="24"/>
              </w:rPr>
              <w:t xml:space="preserve">рабочих </w:t>
            </w:r>
            <w:r w:rsidRPr="00FE4C5B">
              <w:rPr>
                <w:rFonts w:ascii="Times New Roman" w:hAnsi="Times New Roman" w:cs="Times New Roman"/>
                <w:sz w:val="24"/>
                <w:szCs w:val="24"/>
              </w:rPr>
              <w:t>дней с момента оплаты авансового платежа</w:t>
            </w:r>
            <w:r w:rsidR="00EF5C86">
              <w:rPr>
                <w:rFonts w:ascii="Times New Roman" w:hAnsi="Times New Roman" w:cs="Times New Roman"/>
                <w:sz w:val="24"/>
                <w:szCs w:val="24"/>
              </w:rPr>
              <w:t xml:space="preserve">. </w:t>
            </w:r>
          </w:p>
        </w:tc>
      </w:tr>
      <w:tr w:rsidR="00C05563" w:rsidTr="006520EB">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5670" w:type="dxa"/>
            <w:shd w:val="clear" w:color="auto" w:fill="auto"/>
            <w:vAlign w:val="center"/>
          </w:tcPr>
          <w:p w:rsidR="00701B02" w:rsidRPr="00666BFE" w:rsidRDefault="00F84835" w:rsidP="00F84835">
            <w:pPr>
              <w:contextualSpacing/>
              <w:jc w:val="both"/>
              <w:rPr>
                <w:rFonts w:ascii="Times New Roman" w:hAnsi="Times New Roman"/>
                <w:color w:val="000000"/>
              </w:rPr>
            </w:pPr>
            <w:r>
              <w:rPr>
                <w:rFonts w:ascii="Times New Roman" w:hAnsi="Times New Roman"/>
              </w:rPr>
              <w:t xml:space="preserve">           </w:t>
            </w:r>
            <w:r w:rsidR="00F729D8">
              <w:rPr>
                <w:rFonts w:ascii="Times New Roman" w:hAnsi="Times New Roman"/>
              </w:rPr>
              <w:t>Т</w:t>
            </w:r>
            <w:r w:rsidR="00701B02" w:rsidRPr="00666BFE">
              <w:rPr>
                <w:rFonts w:ascii="Times New Roman" w:hAnsi="Times New Roman"/>
              </w:rPr>
              <w:t xml:space="preserve">овар поставляется силами и за счет Поставщика до склада Покупателя по адресу:  </w:t>
            </w:r>
            <w:r w:rsidR="00701B02" w:rsidRPr="00666BFE">
              <w:rPr>
                <w:rFonts w:ascii="Times New Roman" w:hAnsi="Times New Roman"/>
                <w:color w:val="000000"/>
              </w:rPr>
              <w:t>Республика Крым, г. Керчь, ул. Танкистов, д. 4.</w:t>
            </w:r>
          </w:p>
          <w:p w:rsidR="00EF5C86" w:rsidRPr="00091A52" w:rsidRDefault="00EF5C86" w:rsidP="00EF5C86">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C05563" w:rsidRDefault="00C05563" w:rsidP="00F729D8">
            <w:pPr>
              <w:jc w:val="both"/>
            </w:pPr>
          </w:p>
        </w:tc>
      </w:tr>
      <w:tr w:rsidR="00C05563" w:rsidTr="006520EB">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5670"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6520EB">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5670" w:type="dxa"/>
            <w:shd w:val="clear" w:color="auto" w:fill="auto"/>
            <w:vAlign w:val="center"/>
          </w:tcPr>
          <w:p w:rsidR="00C05563" w:rsidRPr="00701B02" w:rsidRDefault="00EE6A74" w:rsidP="00F729D8">
            <w:pPr>
              <w:jc w:val="center"/>
              <w:rPr>
                <w:rFonts w:ascii="Times New Roman" w:hAnsi="Times New Roman" w:cs="Times New Roman"/>
                <w:b/>
              </w:rPr>
            </w:pPr>
            <w:r w:rsidRPr="00EE6A74">
              <w:rPr>
                <w:rFonts w:ascii="Times New Roman" w:hAnsi="Times New Roman" w:cs="Times New Roman"/>
                <w:b/>
              </w:rPr>
              <w:t>1 668 202,04</w:t>
            </w:r>
            <w:r>
              <w:rPr>
                <w:rFonts w:ascii="Times New Roman" w:hAnsi="Times New Roman" w:cs="Times New Roman"/>
                <w:b/>
              </w:rPr>
              <w:t xml:space="preserve"> </w:t>
            </w:r>
            <w:r w:rsidR="00701B02" w:rsidRPr="00701B02">
              <w:rPr>
                <w:rFonts w:ascii="Times New Roman" w:hAnsi="Times New Roman" w:cs="Times New Roman"/>
                <w:b/>
              </w:rPr>
              <w:t>рублей с НДС</w:t>
            </w:r>
          </w:p>
        </w:tc>
      </w:tr>
      <w:tr w:rsidR="00F020B1" w:rsidTr="006520EB">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5670" w:type="dxa"/>
            <w:shd w:val="clear" w:color="auto" w:fill="auto"/>
          </w:tcPr>
          <w:p w:rsidR="00F020B1" w:rsidRDefault="00701B02" w:rsidP="007530C6">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23</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 </w:t>
            </w:r>
            <w:r w:rsidR="007530C6">
              <w:rPr>
                <w:rFonts w:ascii="Times New Roman" w:hAnsi="Times New Roman"/>
              </w:rPr>
              <w:t>6 месяцев до выдачи в производство.</w:t>
            </w:r>
          </w:p>
        </w:tc>
      </w:tr>
      <w:tr w:rsidR="00F020B1" w:rsidTr="006520EB">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5670"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6520EB">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5670"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6520EB">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5670" w:type="dxa"/>
            <w:shd w:val="clear" w:color="auto" w:fill="auto"/>
            <w:vAlign w:val="center"/>
          </w:tcPr>
          <w:p w:rsidR="00F020B1" w:rsidRPr="00C71634" w:rsidRDefault="00EE6A74"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EE6A74"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6520EB">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5670"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EE6A74">
              <w:rPr>
                <w:rFonts w:ascii="Times New Roman" w:hAnsi="Times New Roman" w:cs="Times New Roman"/>
              </w:rPr>
              <w:t>30</w:t>
            </w:r>
            <w:r w:rsidR="00701B02" w:rsidRPr="002F7D5C">
              <w:rPr>
                <w:rFonts w:ascii="Times New Roman" w:hAnsi="Times New Roman" w:cs="Times New Roman"/>
              </w:rPr>
              <w:t>.</w:t>
            </w:r>
            <w:r w:rsidR="00EE6A74">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EE6A74">
              <w:rPr>
                <w:rFonts w:ascii="Times New Roman" w:hAnsi="Times New Roman" w:cs="Times New Roman"/>
              </w:rPr>
              <w:t>3</w:t>
            </w:r>
            <w:r w:rsidR="00701B02" w:rsidRPr="002F7D5C">
              <w:rPr>
                <w:rFonts w:ascii="Times New Roman" w:hAnsi="Times New Roman" w:cs="Times New Roman"/>
              </w:rPr>
              <w:t>:</w:t>
            </w:r>
            <w:r w:rsidR="00EE6A74">
              <w:rPr>
                <w:rFonts w:ascii="Times New Roman" w:hAnsi="Times New Roman" w:cs="Times New Roman"/>
              </w:rPr>
              <w:t>3</w:t>
            </w:r>
            <w:r w:rsidRPr="002F7D5C">
              <w:rPr>
                <w:rFonts w:ascii="Times New Roman" w:hAnsi="Times New Roman" w:cs="Times New Roman"/>
              </w:rPr>
              <w:t>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EE6A74">
              <w:rPr>
                <w:rFonts w:ascii="Times New Roman" w:hAnsi="Times New Roman" w:cs="Times New Roman"/>
              </w:rPr>
              <w:t>07</w:t>
            </w:r>
            <w:r w:rsidR="002655E7">
              <w:rPr>
                <w:rFonts w:ascii="Times New Roman" w:hAnsi="Times New Roman" w:cs="Times New Roman"/>
              </w:rPr>
              <w:t>.</w:t>
            </w:r>
            <w:r w:rsidR="00EE6A74">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EE6A74">
              <w:rPr>
                <w:rFonts w:ascii="Times New Roman" w:hAnsi="Times New Roman" w:cs="Times New Roman"/>
              </w:rPr>
              <w:t>09</w:t>
            </w:r>
            <w:r w:rsidR="00701B02" w:rsidRPr="002F7D5C">
              <w:rPr>
                <w:rFonts w:ascii="Times New Roman" w:hAnsi="Times New Roman" w:cs="Times New Roman"/>
              </w:rPr>
              <w:t>:00</w:t>
            </w:r>
          </w:p>
        </w:tc>
      </w:tr>
      <w:tr w:rsidR="000B27B1" w:rsidTr="006520EB">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5670" w:type="dxa"/>
            <w:shd w:val="clear" w:color="auto" w:fill="auto"/>
            <w:vAlign w:val="center"/>
          </w:tcPr>
          <w:p w:rsidR="000B27B1" w:rsidRPr="002F7D5C" w:rsidRDefault="00EE6A74" w:rsidP="002655E7">
            <w:pPr>
              <w:tabs>
                <w:tab w:val="left" w:pos="142"/>
              </w:tabs>
              <w:snapToGrid w:val="0"/>
              <w:jc w:val="center"/>
              <w:rPr>
                <w:rFonts w:ascii="Times New Roman" w:hAnsi="Times New Roman" w:cs="Times New Roman"/>
              </w:rPr>
            </w:pPr>
            <w:r>
              <w:rPr>
                <w:rFonts w:ascii="Times New Roman" w:hAnsi="Times New Roman" w:cs="Times New Roman"/>
              </w:rPr>
              <w:t>25</w:t>
            </w:r>
            <w:r w:rsidR="002F7D5C" w:rsidRPr="002F7D5C">
              <w:rPr>
                <w:rFonts w:ascii="Times New Roman" w:hAnsi="Times New Roman" w:cs="Times New Roman"/>
              </w:rPr>
              <w:t>.</w:t>
            </w:r>
            <w:r>
              <w:rPr>
                <w:rFonts w:ascii="Times New Roman" w:hAnsi="Times New Roman" w:cs="Times New Roman"/>
              </w:rPr>
              <w:t>11</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6520EB">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5670"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6520EB">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5670"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lastRenderedPageBreak/>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6520EB">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 xml:space="preserve">Требование к качеству и техническим характеристикам </w:t>
            </w:r>
            <w:r w:rsidR="00931460" w:rsidRPr="006430A5">
              <w:rPr>
                <w:rFonts w:ascii="Times New Roman" w:hAnsi="Times New Roman" w:cs="Times New Roman"/>
                <w:b/>
                <w:bCs/>
                <w:sz w:val="24"/>
                <w:szCs w:val="24"/>
              </w:rPr>
              <w:lastRenderedPageBreak/>
              <w:t>товара:</w:t>
            </w:r>
          </w:p>
        </w:tc>
        <w:tc>
          <w:tcPr>
            <w:tcW w:w="5670"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lastRenderedPageBreak/>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6520EB">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5670"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6520EB">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5670"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655E7">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A117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6520EB">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5670"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6520EB">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5670"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 xml:space="preserve">и знаниями, опытом и </w:t>
            </w:r>
            <w:r>
              <w:rPr>
                <w:rFonts w:ascii="Times New Roman" w:eastAsia="Times New Roman" w:hAnsi="Times New Roman" w:cs="Times New Roman"/>
                <w:sz w:val="24"/>
                <w:szCs w:val="24"/>
                <w:lang w:eastAsia="ru-RU"/>
              </w:rPr>
              <w:lastRenderedPageBreak/>
              <w:t>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6520EB">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5670"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6520EB">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26. Порядок рассмотрения и оценки заявок на участие в запросе коммерческих </w:t>
            </w:r>
            <w:r w:rsidRPr="006430A5">
              <w:rPr>
                <w:rFonts w:ascii="Times New Roman" w:hAnsi="Times New Roman" w:cs="Times New Roman"/>
                <w:b/>
                <w:sz w:val="24"/>
                <w:szCs w:val="24"/>
              </w:rPr>
              <w:lastRenderedPageBreak/>
              <w:t>предложениях:</w:t>
            </w:r>
          </w:p>
        </w:tc>
        <w:tc>
          <w:tcPr>
            <w:tcW w:w="5670"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Комиссия рассматривает заявки на участие в запросе коммерческих предложений во время и в месте, которые указаны в извещении и документации о </w:t>
            </w:r>
            <w:r w:rsidRPr="00C71634">
              <w:rPr>
                <w:rFonts w:ascii="Times New Roman" w:hAnsi="Times New Roman" w:cs="Times New Roman"/>
                <w:sz w:val="24"/>
                <w:szCs w:val="24"/>
              </w:rPr>
              <w:lastRenderedPageBreak/>
              <w:t>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6520EB">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5670"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w:t>
            </w:r>
            <w:r w:rsidRPr="00C71634">
              <w:rPr>
                <w:rFonts w:ascii="Times New Roman" w:eastAsia="Times New Roman" w:hAnsi="Times New Roman"/>
                <w:bCs/>
                <w:i/>
                <w:lang w:val="x-none" w:eastAsia="ru-RU"/>
              </w:rPr>
              <w:lastRenderedPageBreak/>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6520EB">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5670"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w:t>
            </w:r>
            <w:r w:rsidRPr="008A035F">
              <w:rPr>
                <w:rFonts w:ascii="Times New Roman" w:hAnsi="Times New Roman" w:cs="Times New Roman"/>
                <w:sz w:val="24"/>
                <w:szCs w:val="24"/>
              </w:rPr>
              <w:lastRenderedPageBreak/>
              <w:t>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EE6A74" w:rsidRPr="00BA6A35" w:rsidRDefault="00EE6A74" w:rsidP="00EE6A74">
      <w:pPr>
        <w:jc w:val="center"/>
        <w:rPr>
          <w:rFonts w:ascii="Times New Roman" w:hAnsi="Times New Roman" w:cs="Times New Roman"/>
          <w:b/>
        </w:rPr>
      </w:pPr>
      <w:r w:rsidRPr="00BA6A35">
        <w:rPr>
          <w:rFonts w:ascii="Times New Roman" w:hAnsi="Times New Roman" w:cs="Times New Roman"/>
          <w:b/>
        </w:rPr>
        <w:lastRenderedPageBreak/>
        <w:t>Техническое задание</w:t>
      </w:r>
    </w:p>
    <w:p w:rsidR="00EE6A74" w:rsidRPr="00BA6A35" w:rsidRDefault="00EE6A74" w:rsidP="00EE6A7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сортового нержавеющего металлопроката (круги) для проекта № 23900  заказ №901. МСЧ</w:t>
      </w:r>
    </w:p>
    <w:p w:rsidR="00EE6A74" w:rsidRPr="00BA6A35" w:rsidRDefault="00EE6A74" w:rsidP="00EE6A74">
      <w:pPr>
        <w:jc w:val="center"/>
        <w:rPr>
          <w:rFonts w:ascii="Times New Roman" w:hAnsi="Times New Roman" w:cs="Times New Roman"/>
          <w:b/>
        </w:rPr>
      </w:pPr>
    </w:p>
    <w:p w:rsidR="00EE6A74" w:rsidRPr="00CB0F1B" w:rsidRDefault="00EE6A74" w:rsidP="00EE6A74">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EE6A74" w:rsidTr="00EE6A74">
        <w:trPr>
          <w:trHeight w:val="763"/>
        </w:trPr>
        <w:tc>
          <w:tcPr>
            <w:tcW w:w="2093" w:type="dxa"/>
          </w:tcPr>
          <w:p w:rsidR="00EE6A74" w:rsidRPr="00BA6A35" w:rsidRDefault="00EE6A74" w:rsidP="00EE6A7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EE6A74" w:rsidRPr="0061268C" w:rsidRDefault="00BC2038" w:rsidP="00EE6A74">
            <w:pPr>
              <w:contextualSpacing/>
              <w:jc w:val="both"/>
              <w:rPr>
                <w:rFonts w:ascii="Times New Roman" w:hAnsi="Times New Roman" w:cs="Times New Roman"/>
                <w:i/>
              </w:rPr>
            </w:pPr>
            <w:r>
              <w:rPr>
                <w:rFonts w:ascii="Times New Roman" w:hAnsi="Times New Roman" w:cs="Times New Roman"/>
                <w:i/>
              </w:rPr>
              <w:t>П</w:t>
            </w:r>
            <w:r w:rsidRPr="00BC2038">
              <w:rPr>
                <w:rFonts w:ascii="Times New Roman" w:hAnsi="Times New Roman" w:cs="Times New Roman"/>
                <w:i/>
              </w:rPr>
              <w:t>риобретение сортового нержавеющего металлопроката (круги) для проекта № 23900  заказ №901. МСЧ</w:t>
            </w:r>
            <w:r>
              <w:rPr>
                <w:rFonts w:ascii="Times New Roman" w:hAnsi="Times New Roman" w:cs="Times New Roman"/>
                <w:i/>
              </w:rPr>
              <w:t>.</w:t>
            </w:r>
          </w:p>
        </w:tc>
      </w:tr>
      <w:tr w:rsidR="00EE6A74" w:rsidTr="00EE6A74">
        <w:tc>
          <w:tcPr>
            <w:tcW w:w="2093" w:type="dxa"/>
          </w:tcPr>
          <w:p w:rsidR="00EE6A74" w:rsidRDefault="00EE6A74" w:rsidP="00EE6A7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EE6A74" w:rsidRPr="0061268C" w:rsidRDefault="00EE6A74" w:rsidP="00EE6A74">
            <w:pPr>
              <w:contextualSpacing/>
              <w:jc w:val="both"/>
              <w:rPr>
                <w:rFonts w:ascii="Times New Roman" w:hAnsi="Times New Roman" w:cs="Times New Roman"/>
                <w:i/>
              </w:rPr>
            </w:pPr>
            <w:r>
              <w:rPr>
                <w:rFonts w:ascii="Times New Roman" w:hAnsi="Times New Roman" w:cs="Times New Roman"/>
                <w:i/>
              </w:rPr>
              <w:t xml:space="preserve">Ведомость </w:t>
            </w:r>
            <w:r w:rsidRPr="00334191">
              <w:rPr>
                <w:rFonts w:ascii="Times New Roman" w:hAnsi="Times New Roman" w:cs="Times New Roman"/>
                <w:i/>
              </w:rPr>
              <w:t xml:space="preserve">01901-909.ИЯНМ.015 Запуски из </w:t>
            </w:r>
            <w:proofErr w:type="spellStart"/>
            <w:r w:rsidRPr="00334191">
              <w:rPr>
                <w:rFonts w:ascii="Times New Roman" w:hAnsi="Times New Roman" w:cs="Times New Roman"/>
                <w:i/>
              </w:rPr>
              <w:t>Global</w:t>
            </w:r>
            <w:proofErr w:type="spellEnd"/>
            <w:r w:rsidRPr="00334191">
              <w:rPr>
                <w:rFonts w:ascii="Times New Roman" w:hAnsi="Times New Roman" w:cs="Times New Roman"/>
                <w:i/>
              </w:rPr>
              <w:t xml:space="preserve"> </w:t>
            </w:r>
            <w:proofErr w:type="spellStart"/>
            <w:r w:rsidRPr="00334191">
              <w:rPr>
                <w:rFonts w:ascii="Times New Roman" w:hAnsi="Times New Roman" w:cs="Times New Roman"/>
                <w:i/>
              </w:rPr>
              <w:t>Marin</w:t>
            </w:r>
            <w:proofErr w:type="spellEnd"/>
          </w:p>
        </w:tc>
      </w:tr>
      <w:tr w:rsidR="00EE6A74" w:rsidTr="00EE6A74">
        <w:tc>
          <w:tcPr>
            <w:tcW w:w="2093" w:type="dxa"/>
          </w:tcPr>
          <w:p w:rsidR="00EE6A74" w:rsidRDefault="00EE6A74" w:rsidP="00EE6A7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EE6A74" w:rsidRDefault="00EE6A74" w:rsidP="00EE6A74">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EE6A74" w:rsidRPr="00091A52" w:rsidRDefault="00EE6A74" w:rsidP="00EE6A74">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E6A74" w:rsidRPr="0061268C" w:rsidRDefault="00EE6A74" w:rsidP="00EE6A74">
            <w:pPr>
              <w:contextualSpacing/>
              <w:jc w:val="both"/>
              <w:rPr>
                <w:rFonts w:ascii="Times New Roman" w:hAnsi="Times New Roman" w:cs="Times New Roman"/>
                <w:i/>
              </w:rPr>
            </w:pPr>
          </w:p>
        </w:tc>
      </w:tr>
      <w:tr w:rsidR="00EE6A74" w:rsidTr="00EE6A74">
        <w:tc>
          <w:tcPr>
            <w:tcW w:w="2093" w:type="dxa"/>
          </w:tcPr>
          <w:p w:rsidR="00EE6A74" w:rsidRPr="00BA6A35" w:rsidRDefault="00EE6A74" w:rsidP="00EE6A7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EE6A74" w:rsidRPr="0061268C" w:rsidRDefault="00EE6A74" w:rsidP="00EE6A74">
            <w:pPr>
              <w:contextualSpacing/>
              <w:jc w:val="both"/>
              <w:rPr>
                <w:rFonts w:ascii="Times New Roman" w:hAnsi="Times New Roman" w:cs="Times New Roman"/>
                <w:i/>
              </w:rPr>
            </w:pPr>
            <w:r>
              <w:rPr>
                <w:rFonts w:ascii="Times New Roman" w:hAnsi="Times New Roman" w:cs="Times New Roman"/>
                <w:i/>
              </w:rPr>
              <w:t>В течение 15 (пятнадцати) рабочих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EE6A74" w:rsidTr="00EE6A74">
        <w:tc>
          <w:tcPr>
            <w:tcW w:w="2093" w:type="dxa"/>
          </w:tcPr>
          <w:p w:rsidR="00EE6A74" w:rsidRDefault="00EE6A74" w:rsidP="00EE6A7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EE6A74" w:rsidRPr="0061268C" w:rsidRDefault="00EE6A74" w:rsidP="00EE6A74">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EE6A74" w:rsidTr="00EE6A74">
        <w:tc>
          <w:tcPr>
            <w:tcW w:w="2093" w:type="dxa"/>
          </w:tcPr>
          <w:p w:rsidR="00EE6A74" w:rsidRDefault="00EE6A74" w:rsidP="00EE6A7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EE6A74" w:rsidRPr="0061268C" w:rsidRDefault="00EE6A74" w:rsidP="00EE6A74">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EE6A74" w:rsidTr="00EE6A74">
        <w:trPr>
          <w:trHeight w:val="476"/>
        </w:trPr>
        <w:tc>
          <w:tcPr>
            <w:tcW w:w="10281" w:type="dxa"/>
            <w:gridSpan w:val="2"/>
          </w:tcPr>
          <w:p w:rsidR="00EE6A74" w:rsidRDefault="00EE6A74" w:rsidP="00EE6A7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Default="00EE6A74" w:rsidP="00EE6A74">
      <w:pPr>
        <w:ind w:firstLine="567"/>
        <w:contextualSpacing/>
        <w:jc w:val="both"/>
        <w:rPr>
          <w:rFonts w:ascii="Times New Roman" w:hAnsi="Times New Roman" w:cs="Times New Roman"/>
        </w:rPr>
      </w:pPr>
    </w:p>
    <w:p w:rsidR="00EE6A74" w:rsidRPr="00BA6A35" w:rsidRDefault="00EE6A74" w:rsidP="00EE6A74">
      <w:pPr>
        <w:ind w:firstLine="567"/>
        <w:contextualSpacing/>
        <w:jc w:val="both"/>
        <w:rPr>
          <w:rFonts w:ascii="Times New Roman" w:hAnsi="Times New Roman" w:cs="Times New Roman"/>
        </w:rPr>
      </w:pPr>
    </w:p>
    <w:p w:rsidR="00EE6A74" w:rsidRPr="00BA6A35" w:rsidRDefault="00EE6A74" w:rsidP="00EE6A74">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ayout w:type="fixed"/>
        <w:tblLook w:val="04A0" w:firstRow="1" w:lastRow="0" w:firstColumn="1" w:lastColumn="0" w:noHBand="0" w:noVBand="1"/>
      </w:tblPr>
      <w:tblGrid>
        <w:gridCol w:w="5433"/>
        <w:gridCol w:w="1583"/>
        <w:gridCol w:w="1150"/>
        <w:gridCol w:w="1548"/>
      </w:tblGrid>
      <w:tr w:rsidR="00EE6A74" w:rsidRPr="00653174" w:rsidTr="00EE6A74">
        <w:trPr>
          <w:trHeight w:val="491"/>
        </w:trPr>
        <w:tc>
          <w:tcPr>
            <w:tcW w:w="27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6A74" w:rsidRPr="00653174" w:rsidRDefault="00EE6A74" w:rsidP="00EE6A74">
            <w:pPr>
              <w:jc w:val="center"/>
              <w:rPr>
                <w:rFonts w:ascii="Times New Roman" w:eastAsia="Times New Roman" w:hAnsi="Times New Roman" w:cs="Times New Roman"/>
              </w:rPr>
            </w:pPr>
            <w:r w:rsidRPr="00653174">
              <w:rPr>
                <w:rFonts w:ascii="Times New Roman" w:eastAsia="Times New Roman" w:hAnsi="Times New Roman" w:cs="Times New Roman"/>
              </w:rPr>
              <w:t>Наименование</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6A74" w:rsidRPr="00653174" w:rsidRDefault="00EE6A74" w:rsidP="00EE6A74">
            <w:pPr>
              <w:jc w:val="center"/>
              <w:rPr>
                <w:rFonts w:ascii="Times New Roman" w:eastAsia="Times New Roman" w:hAnsi="Times New Roman" w:cs="Times New Roman"/>
              </w:rPr>
            </w:pPr>
            <w:r w:rsidRPr="00653174">
              <w:rPr>
                <w:rFonts w:ascii="Times New Roman" w:eastAsia="Times New Roman" w:hAnsi="Times New Roman" w:cs="Times New Roman"/>
              </w:rPr>
              <w:t xml:space="preserve">Потребность, </w:t>
            </w:r>
            <w:proofErr w:type="gramStart"/>
            <w:r w:rsidRPr="00653174">
              <w:rPr>
                <w:rFonts w:ascii="Times New Roman" w:eastAsia="Times New Roman" w:hAnsi="Times New Roman" w:cs="Times New Roman"/>
              </w:rPr>
              <w:t>кг</w:t>
            </w:r>
            <w:proofErr w:type="gramEnd"/>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Цена с НДС</w:t>
            </w:r>
          </w:p>
        </w:tc>
        <w:tc>
          <w:tcPr>
            <w:tcW w:w="79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Сумма с НДС</w:t>
            </w:r>
          </w:p>
        </w:tc>
      </w:tr>
      <w:tr w:rsidR="00EE6A74" w:rsidRPr="00653174" w:rsidTr="00EE6A74">
        <w:trPr>
          <w:trHeight w:val="491"/>
        </w:trPr>
        <w:tc>
          <w:tcPr>
            <w:tcW w:w="2796" w:type="pct"/>
            <w:vMerge/>
            <w:tcBorders>
              <w:top w:val="single" w:sz="4" w:space="0" w:color="auto"/>
              <w:left w:val="single" w:sz="4" w:space="0" w:color="auto"/>
              <w:bottom w:val="single" w:sz="4" w:space="0" w:color="auto"/>
              <w:right w:val="single" w:sz="4" w:space="0" w:color="auto"/>
            </w:tcBorders>
            <w:vAlign w:val="center"/>
            <w:hideMark/>
          </w:tcPr>
          <w:p w:rsidR="00EE6A74" w:rsidRPr="00653174" w:rsidRDefault="00EE6A74" w:rsidP="00EE6A74">
            <w:pPr>
              <w:rPr>
                <w:rFonts w:ascii="Times New Roman" w:eastAsia="Times New Roman" w:hAnsi="Times New Roman" w:cs="Times New Roman"/>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EE6A74" w:rsidRPr="00653174" w:rsidRDefault="00EE6A74" w:rsidP="00EE6A74">
            <w:pPr>
              <w:rPr>
                <w:rFonts w:ascii="Times New Roman" w:eastAsia="Times New Roman" w:hAnsi="Times New Roman" w:cs="Times New Roman"/>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EE6A74" w:rsidRPr="00653174" w:rsidRDefault="00EE6A74" w:rsidP="00EE6A74">
            <w:pPr>
              <w:rPr>
                <w:rFonts w:ascii="Times New Roman" w:eastAsia="Times New Roman" w:hAnsi="Times New Roman" w:cs="Times New Roman"/>
              </w:rPr>
            </w:pPr>
          </w:p>
        </w:tc>
        <w:tc>
          <w:tcPr>
            <w:tcW w:w="797" w:type="pct"/>
            <w:vMerge/>
            <w:tcBorders>
              <w:top w:val="single" w:sz="4" w:space="0" w:color="auto"/>
              <w:left w:val="single" w:sz="4" w:space="0" w:color="auto"/>
              <w:bottom w:val="single" w:sz="4" w:space="0" w:color="000000"/>
              <w:right w:val="single" w:sz="4" w:space="0" w:color="auto"/>
            </w:tcBorders>
            <w:vAlign w:val="center"/>
            <w:hideMark/>
          </w:tcPr>
          <w:p w:rsidR="00EE6A74" w:rsidRPr="00653174" w:rsidRDefault="00EE6A74" w:rsidP="00EE6A74">
            <w:pPr>
              <w:rPr>
                <w:rFonts w:ascii="Times New Roman" w:eastAsia="Times New Roman" w:hAnsi="Times New Roman" w:cs="Times New Roman"/>
              </w:rPr>
            </w:pP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220 -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ГОСТ 2590-2006 08Х18Н10Т (12Х18Н10Т)- б - Т ГОСТ 5949-75</w:t>
            </w:r>
          </w:p>
        </w:tc>
        <w:tc>
          <w:tcPr>
            <w:tcW w:w="815" w:type="pct"/>
            <w:tcBorders>
              <w:top w:val="nil"/>
              <w:left w:val="nil"/>
              <w:bottom w:val="single" w:sz="4" w:space="0" w:color="auto"/>
              <w:right w:val="single" w:sz="4" w:space="0" w:color="auto"/>
            </w:tcBorders>
            <w:shd w:val="clear" w:color="FFFFFF" w:fill="FFFFFF"/>
            <w:hideMark/>
          </w:tcPr>
          <w:p w:rsidR="00EE6A74" w:rsidRPr="00653174" w:rsidRDefault="00EE6A74" w:rsidP="00EE6A74">
            <w:pPr>
              <w:rPr>
                <w:rFonts w:ascii="Times New Roman" w:eastAsia="Times New Roman" w:hAnsi="Times New Roman" w:cs="Times New Roman"/>
                <w:color w:val="3B3B3B"/>
              </w:rPr>
            </w:pPr>
            <w:r w:rsidRPr="00653174">
              <w:rPr>
                <w:rFonts w:ascii="Times New Roman" w:eastAsia="Times New Roman" w:hAnsi="Times New Roman" w:cs="Times New Roman"/>
                <w:color w:val="3B3B3B"/>
              </w:rPr>
              <w:t>3 146,00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515,34</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1 621 250,83</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55 ГОСТ 259</w:t>
            </w:r>
            <w:r>
              <w:rPr>
                <w:rFonts w:ascii="Times New Roman" w:eastAsia="Times New Roman" w:hAnsi="Times New Roman" w:cs="Times New Roman"/>
              </w:rPr>
              <w:t>0-2006 / 12Х18Н10Т-б (08Х18Н10Т</w:t>
            </w:r>
            <w:r w:rsidRPr="00653174">
              <w:rPr>
                <w:rFonts w:ascii="Times New Roman" w:eastAsia="Times New Roman" w:hAnsi="Times New Roman" w:cs="Times New Roman"/>
              </w:rPr>
              <w:t>)</w:t>
            </w:r>
            <w:r>
              <w:rPr>
                <w:rFonts w:ascii="Times New Roman" w:eastAsia="Times New Roman" w:hAnsi="Times New Roman" w:cs="Times New Roman"/>
              </w:rPr>
              <w:t xml:space="preserve"> </w:t>
            </w:r>
            <w:r w:rsidRPr="00653174">
              <w:rPr>
                <w:rFonts w:ascii="Times New Roman" w:eastAsia="Times New Roman" w:hAnsi="Times New Roman" w:cs="Times New Roman"/>
              </w:rPr>
              <w:t>ГОСТ 5949</w:t>
            </w:r>
          </w:p>
        </w:tc>
        <w:tc>
          <w:tcPr>
            <w:tcW w:w="815" w:type="pct"/>
            <w:tcBorders>
              <w:top w:val="nil"/>
              <w:left w:val="nil"/>
              <w:bottom w:val="single" w:sz="4" w:space="0" w:color="auto"/>
              <w:right w:val="single" w:sz="4" w:space="0" w:color="auto"/>
            </w:tcBorders>
            <w:shd w:val="clear" w:color="FFFFFF" w:fill="FFFFFF"/>
            <w:hideMark/>
          </w:tcPr>
          <w:p w:rsidR="00EE6A74" w:rsidRPr="00653174" w:rsidRDefault="00EE6A74" w:rsidP="00EE6A74">
            <w:pPr>
              <w:rPr>
                <w:rFonts w:ascii="Times New Roman" w:eastAsia="Times New Roman" w:hAnsi="Times New Roman" w:cs="Times New Roman"/>
                <w:color w:val="3B3B3B"/>
              </w:rPr>
            </w:pPr>
            <w:r w:rsidRPr="00653174">
              <w:rPr>
                <w:rFonts w:ascii="Times New Roman" w:eastAsia="Times New Roman" w:hAnsi="Times New Roman" w:cs="Times New Roman"/>
                <w:color w:val="3B3B3B"/>
              </w:rPr>
              <w:t>60,00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489,08</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29 344,51</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- 25 ГОСТ 2590-2006 12Х18Н9Т (08Х18Н10Т) ГОСТ 5632-2014</w:t>
            </w:r>
          </w:p>
        </w:tc>
        <w:tc>
          <w:tcPr>
            <w:tcW w:w="815" w:type="pct"/>
            <w:tcBorders>
              <w:top w:val="nil"/>
              <w:left w:val="nil"/>
              <w:bottom w:val="single" w:sz="4" w:space="0" w:color="auto"/>
              <w:right w:val="single" w:sz="4" w:space="0" w:color="auto"/>
            </w:tcBorders>
            <w:shd w:val="clear" w:color="FFFFFF" w:fill="FFFFFF"/>
            <w:hideMark/>
          </w:tcPr>
          <w:p w:rsidR="00EE6A74" w:rsidRPr="00653174" w:rsidRDefault="00EE6A74" w:rsidP="00EE6A74">
            <w:pPr>
              <w:rPr>
                <w:rFonts w:ascii="Times New Roman" w:eastAsia="Times New Roman" w:hAnsi="Times New Roman" w:cs="Times New Roman"/>
                <w:color w:val="3B3B3B"/>
              </w:rPr>
            </w:pPr>
            <w:r w:rsidRPr="00653174">
              <w:rPr>
                <w:rFonts w:ascii="Times New Roman" w:eastAsia="Times New Roman" w:hAnsi="Times New Roman" w:cs="Times New Roman"/>
                <w:color w:val="3B3B3B"/>
              </w:rPr>
              <w:t>5,00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489,07</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2 445,37</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- 26 ГОСТ 2590-2006 08Х18Н10Т ГОСТ 5949</w:t>
            </w:r>
          </w:p>
        </w:tc>
        <w:tc>
          <w:tcPr>
            <w:tcW w:w="815"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5,00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489,07</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2 445,37</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lastRenderedPageBreak/>
              <w:t>Круг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- 32 ГОСТ 2590-2006 08Х18Н10Т (12Х18Н10Т) - а ГОСТ 5949-75</w:t>
            </w:r>
          </w:p>
        </w:tc>
        <w:tc>
          <w:tcPr>
            <w:tcW w:w="815"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6,00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489,08</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2 934,45</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- 37 (38) ГОСТ 2590-2006 08Х18Н10Т (12Х18Н10Т)</w:t>
            </w:r>
            <w:r>
              <w:rPr>
                <w:rFonts w:ascii="Times New Roman" w:eastAsia="Times New Roman" w:hAnsi="Times New Roman" w:cs="Times New Roman"/>
              </w:rPr>
              <w:t xml:space="preserve"> </w:t>
            </w:r>
            <w:r w:rsidRPr="00653174">
              <w:rPr>
                <w:rFonts w:ascii="Times New Roman" w:eastAsia="Times New Roman" w:hAnsi="Times New Roman" w:cs="Times New Roman"/>
              </w:rPr>
              <w:t>ГОСТ 5949-2018</w:t>
            </w:r>
          </w:p>
        </w:tc>
        <w:tc>
          <w:tcPr>
            <w:tcW w:w="815"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9,00</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489,08</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4 401,68</w:t>
            </w:r>
          </w:p>
        </w:tc>
      </w:tr>
      <w:tr w:rsidR="00EE6A74" w:rsidRPr="00653174" w:rsidTr="00EE6A74">
        <w:trPr>
          <w:trHeight w:val="315"/>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Круг В</w:t>
            </w:r>
            <w:proofErr w:type="gramStart"/>
            <w:r w:rsidRPr="00653174">
              <w:rPr>
                <w:rFonts w:ascii="Times New Roman" w:eastAsia="Times New Roman" w:hAnsi="Times New Roman" w:cs="Times New Roman"/>
              </w:rPr>
              <w:t>1</w:t>
            </w:r>
            <w:proofErr w:type="gramEnd"/>
            <w:r w:rsidRPr="00653174">
              <w:rPr>
                <w:rFonts w:ascii="Times New Roman" w:eastAsia="Times New Roman" w:hAnsi="Times New Roman" w:cs="Times New Roman"/>
              </w:rPr>
              <w:t xml:space="preserve"> - 42 ГОСТ 2590-2006 08Х18Н10Т (12Х18Н10Т)- а ГОСТ 5949-75</w:t>
            </w:r>
          </w:p>
        </w:tc>
        <w:tc>
          <w:tcPr>
            <w:tcW w:w="815" w:type="pct"/>
            <w:tcBorders>
              <w:top w:val="nil"/>
              <w:left w:val="nil"/>
              <w:bottom w:val="nil"/>
              <w:right w:val="single" w:sz="4" w:space="0" w:color="auto"/>
            </w:tcBorders>
            <w:shd w:val="clear" w:color="auto" w:fill="auto"/>
            <w:noWrap/>
            <w:vAlign w:val="bottom"/>
            <w:hideMark/>
          </w:tcPr>
          <w:p w:rsidR="00EE6A74" w:rsidRPr="00653174" w:rsidRDefault="00EE6A74" w:rsidP="00EE6A74">
            <w:pPr>
              <w:rPr>
                <w:rFonts w:ascii="Times New Roman" w:eastAsia="Times New Roman" w:hAnsi="Times New Roman" w:cs="Times New Roman"/>
              </w:rPr>
            </w:pPr>
            <w:r w:rsidRPr="00653174">
              <w:rPr>
                <w:rFonts w:ascii="Times New Roman" w:eastAsia="Times New Roman" w:hAnsi="Times New Roman" w:cs="Times New Roman"/>
              </w:rPr>
              <w:t>11,00</w:t>
            </w:r>
          </w:p>
        </w:tc>
        <w:tc>
          <w:tcPr>
            <w:tcW w:w="592" w:type="pct"/>
            <w:tcBorders>
              <w:top w:val="nil"/>
              <w:left w:val="nil"/>
              <w:bottom w:val="nil"/>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489,08</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5 379,83</w:t>
            </w:r>
          </w:p>
        </w:tc>
      </w:tr>
      <w:tr w:rsidR="00EE6A74" w:rsidRPr="00653174" w:rsidTr="00EE6A74">
        <w:trPr>
          <w:trHeight w:val="315"/>
        </w:trPr>
        <w:tc>
          <w:tcPr>
            <w:tcW w:w="2796" w:type="pct"/>
            <w:tcBorders>
              <w:top w:val="nil"/>
              <w:left w:val="single" w:sz="4" w:space="0" w:color="auto"/>
              <w:bottom w:val="single" w:sz="4" w:space="0" w:color="auto"/>
              <w:right w:val="nil"/>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Итого сумма с НДС</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1 668 202,04</w:t>
            </w:r>
          </w:p>
        </w:tc>
      </w:tr>
      <w:tr w:rsidR="00EE6A74" w:rsidRPr="00653174" w:rsidTr="00EE6A74">
        <w:trPr>
          <w:trHeight w:val="315"/>
        </w:trPr>
        <w:tc>
          <w:tcPr>
            <w:tcW w:w="2796" w:type="pct"/>
            <w:tcBorders>
              <w:top w:val="nil"/>
              <w:left w:val="single" w:sz="4" w:space="0" w:color="auto"/>
              <w:bottom w:val="single" w:sz="4" w:space="0" w:color="auto"/>
              <w:right w:val="nil"/>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 xml:space="preserve">в </w:t>
            </w:r>
            <w:proofErr w:type="spellStart"/>
            <w:r w:rsidRPr="00653174">
              <w:rPr>
                <w:rFonts w:ascii="Times New Roman" w:eastAsia="Times New Roman" w:hAnsi="Times New Roman" w:cs="Times New Roman"/>
              </w:rPr>
              <w:t>т.ч</w:t>
            </w:r>
            <w:proofErr w:type="spellEnd"/>
            <w:r w:rsidRPr="00653174">
              <w:rPr>
                <w:rFonts w:ascii="Times New Roman" w:eastAsia="Times New Roman" w:hAnsi="Times New Roman" w:cs="Times New Roman"/>
              </w:rPr>
              <w:t>. НДС 20%</w:t>
            </w:r>
          </w:p>
        </w:tc>
        <w:tc>
          <w:tcPr>
            <w:tcW w:w="815" w:type="pct"/>
            <w:tcBorders>
              <w:top w:val="nil"/>
              <w:left w:val="single" w:sz="4" w:space="0" w:color="auto"/>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592"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797" w:type="pct"/>
            <w:tcBorders>
              <w:top w:val="nil"/>
              <w:left w:val="nil"/>
              <w:bottom w:val="single" w:sz="4" w:space="0" w:color="auto"/>
              <w:right w:val="single" w:sz="4" w:space="0" w:color="auto"/>
            </w:tcBorders>
            <w:shd w:val="clear" w:color="auto" w:fill="auto"/>
            <w:noWrap/>
            <w:vAlign w:val="bottom"/>
            <w:hideMark/>
          </w:tcPr>
          <w:p w:rsidR="00EE6A74" w:rsidRPr="00653174" w:rsidRDefault="00EE6A74" w:rsidP="00EE6A74">
            <w:pPr>
              <w:jc w:val="right"/>
              <w:rPr>
                <w:rFonts w:ascii="Times New Roman" w:eastAsia="Times New Roman" w:hAnsi="Times New Roman" w:cs="Times New Roman"/>
              </w:rPr>
            </w:pPr>
            <w:r w:rsidRPr="00653174">
              <w:rPr>
                <w:rFonts w:ascii="Times New Roman" w:eastAsia="Times New Roman" w:hAnsi="Times New Roman" w:cs="Times New Roman"/>
              </w:rPr>
              <w:t>278 033,67</w:t>
            </w:r>
          </w:p>
        </w:tc>
      </w:tr>
    </w:tbl>
    <w:p w:rsidR="00EE6A74" w:rsidRPr="00BA6A35" w:rsidRDefault="00EE6A74" w:rsidP="00EE6A74">
      <w:pPr>
        <w:tabs>
          <w:tab w:val="left" w:pos="993"/>
        </w:tabs>
        <w:jc w:val="both"/>
        <w:rPr>
          <w:rFonts w:ascii="Times New Roman" w:hAnsi="Times New Roman" w:cs="Times New Roman"/>
          <w:b/>
        </w:rPr>
      </w:pPr>
    </w:p>
    <w:p w:rsidR="00EE6A74" w:rsidRPr="00BA6A35" w:rsidRDefault="00EE6A74" w:rsidP="00EE6A7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EE6A74" w:rsidRPr="00BA6A35" w:rsidRDefault="00EE6A74" w:rsidP="00EE6A7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EE6A74" w:rsidRPr="00334191" w:rsidRDefault="00EE6A74" w:rsidP="00EE6A7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EE6A74" w:rsidRPr="00BA6A35" w:rsidRDefault="00EE6A74" w:rsidP="00EE6A7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EE6A74" w:rsidRPr="00BA6A35" w:rsidRDefault="00EE6A74" w:rsidP="00EE6A7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E6A74" w:rsidRPr="00BA6A35" w:rsidRDefault="00EE6A74" w:rsidP="00EE6A7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EE6A74" w:rsidRPr="00BA6A35" w:rsidRDefault="00EE6A74" w:rsidP="00EE6A7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E6A74" w:rsidRPr="00BA6A35" w:rsidRDefault="00EE6A74" w:rsidP="00EE6A7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EE6A74" w:rsidRPr="00BA6A35" w:rsidRDefault="00EE6A74" w:rsidP="00EE6A7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EE6A74" w:rsidRPr="00334191" w:rsidRDefault="00EE6A74" w:rsidP="00EE6A7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E6A74" w:rsidRPr="00BA6A35" w:rsidRDefault="00EE6A74" w:rsidP="00EE6A74">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EE6A74" w:rsidRPr="00BA6A35" w:rsidRDefault="00EE6A74" w:rsidP="00EE6A74">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EE6A74" w:rsidRPr="00BA6A35" w:rsidRDefault="00EE6A74" w:rsidP="00EE6A7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E6A74" w:rsidRPr="00BA6A35" w:rsidRDefault="00EE6A74" w:rsidP="00EE6A74">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EE6A74" w:rsidRPr="00BA6A35" w:rsidRDefault="00EE6A74" w:rsidP="00EE6A74">
      <w:pPr>
        <w:ind w:firstLine="567"/>
        <w:jc w:val="both"/>
        <w:rPr>
          <w:rFonts w:ascii="Times New Roman" w:hAnsi="Times New Roman" w:cs="Times New Roman"/>
        </w:rPr>
      </w:pPr>
      <w:r w:rsidRPr="00BA6A35">
        <w:rPr>
          <w:rFonts w:ascii="Times New Roman" w:hAnsi="Times New Roman" w:cs="Times New Roman"/>
        </w:rPr>
        <w:lastRenderedPageBreak/>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EE6A74" w:rsidRPr="00BA6A35" w:rsidRDefault="00EE6A74" w:rsidP="00EE6A7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EE6A74" w:rsidRPr="00BA6A35" w:rsidRDefault="00EE6A74" w:rsidP="00EE6A7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E6A74" w:rsidRPr="00BA6A35" w:rsidRDefault="00EE6A74" w:rsidP="00EE6A74">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5772F" w:rsidRDefault="0015772F" w:rsidP="00EE6A74">
      <w:pPr>
        <w:spacing w:after="0" w:line="240" w:lineRule="auto"/>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tbl>
      <w:tblPr>
        <w:tblW w:w="4798" w:type="pct"/>
        <w:tblLayout w:type="fixed"/>
        <w:tblLook w:val="04A0" w:firstRow="1" w:lastRow="0" w:firstColumn="1" w:lastColumn="0" w:noHBand="0" w:noVBand="1"/>
      </w:tblPr>
      <w:tblGrid>
        <w:gridCol w:w="5433"/>
        <w:gridCol w:w="1583"/>
        <w:gridCol w:w="1150"/>
        <w:gridCol w:w="1156"/>
      </w:tblGrid>
      <w:tr w:rsidR="00BC2038" w:rsidRPr="00653174" w:rsidTr="006520EB">
        <w:trPr>
          <w:trHeight w:val="491"/>
        </w:trPr>
        <w:tc>
          <w:tcPr>
            <w:tcW w:w="291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2038" w:rsidRPr="00653174" w:rsidRDefault="00BC2038" w:rsidP="00C67D90">
            <w:pPr>
              <w:jc w:val="center"/>
              <w:rPr>
                <w:rFonts w:ascii="Times New Roman" w:eastAsia="Times New Roman" w:hAnsi="Times New Roman" w:cs="Times New Roman"/>
              </w:rPr>
            </w:pPr>
            <w:r w:rsidRPr="00653174">
              <w:rPr>
                <w:rFonts w:ascii="Times New Roman" w:eastAsia="Times New Roman" w:hAnsi="Times New Roman" w:cs="Times New Roman"/>
              </w:rPr>
              <w:t>Наименование</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2038" w:rsidRPr="00653174" w:rsidRDefault="00BC2038" w:rsidP="00C67D90">
            <w:pPr>
              <w:jc w:val="center"/>
              <w:rPr>
                <w:rFonts w:ascii="Times New Roman" w:eastAsia="Times New Roman" w:hAnsi="Times New Roman" w:cs="Times New Roman"/>
              </w:rPr>
            </w:pPr>
            <w:r w:rsidRPr="00653174">
              <w:rPr>
                <w:rFonts w:ascii="Times New Roman" w:eastAsia="Times New Roman" w:hAnsi="Times New Roman" w:cs="Times New Roman"/>
              </w:rPr>
              <w:t xml:space="preserve">Потребность, </w:t>
            </w:r>
            <w:proofErr w:type="gramStart"/>
            <w:r w:rsidRPr="00653174">
              <w:rPr>
                <w:rFonts w:ascii="Times New Roman" w:eastAsia="Times New Roman" w:hAnsi="Times New Roman" w:cs="Times New Roman"/>
              </w:rPr>
              <w:lastRenderedPageBreak/>
              <w:t>кг</w:t>
            </w:r>
            <w:proofErr w:type="gramEnd"/>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lastRenderedPageBreak/>
              <w:t xml:space="preserve">Цена с </w:t>
            </w:r>
            <w:r w:rsidRPr="00653174">
              <w:rPr>
                <w:rFonts w:ascii="Times New Roman" w:eastAsia="Times New Roman" w:hAnsi="Times New Roman" w:cs="Times New Roman"/>
              </w:rPr>
              <w:lastRenderedPageBreak/>
              <w:t>НДС</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lastRenderedPageBreak/>
              <w:t xml:space="preserve">Сумма с </w:t>
            </w:r>
            <w:r w:rsidRPr="00653174">
              <w:rPr>
                <w:rFonts w:ascii="Times New Roman" w:eastAsia="Times New Roman" w:hAnsi="Times New Roman" w:cs="Times New Roman"/>
              </w:rPr>
              <w:lastRenderedPageBreak/>
              <w:t>НДС</w:t>
            </w:r>
          </w:p>
        </w:tc>
      </w:tr>
      <w:tr w:rsidR="00BC2038" w:rsidRPr="00653174" w:rsidTr="006520EB">
        <w:trPr>
          <w:trHeight w:val="491"/>
        </w:trPr>
        <w:tc>
          <w:tcPr>
            <w:tcW w:w="2914" w:type="pct"/>
            <w:vMerge/>
            <w:tcBorders>
              <w:top w:val="single" w:sz="4" w:space="0" w:color="auto"/>
              <w:left w:val="single" w:sz="4" w:space="0" w:color="auto"/>
              <w:bottom w:val="single" w:sz="4" w:space="0" w:color="auto"/>
              <w:right w:val="single" w:sz="4" w:space="0" w:color="auto"/>
            </w:tcBorders>
            <w:vAlign w:val="center"/>
            <w:hideMark/>
          </w:tcPr>
          <w:p w:rsidR="00BC2038" w:rsidRPr="00653174" w:rsidRDefault="00BC2038" w:rsidP="00C67D90">
            <w:pPr>
              <w:rPr>
                <w:rFonts w:ascii="Times New Roman" w:eastAsia="Times New Roman" w:hAnsi="Times New Roman" w:cs="Times New Roman"/>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rsidR="00BC2038" w:rsidRPr="00653174" w:rsidRDefault="00BC2038" w:rsidP="00C67D90">
            <w:pPr>
              <w:rPr>
                <w:rFonts w:ascii="Times New Roman" w:eastAsia="Times New Roman" w:hAnsi="Times New Roman" w:cs="Times New Roman"/>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BC2038" w:rsidRPr="00653174" w:rsidRDefault="00BC2038" w:rsidP="00C67D90">
            <w:pPr>
              <w:rPr>
                <w:rFonts w:ascii="Times New Roman" w:eastAsia="Times New Roman" w:hAnsi="Times New Roman" w:cs="Times New Roman"/>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BC2038" w:rsidRPr="00653174" w:rsidRDefault="00BC2038" w:rsidP="00C67D90">
            <w:pPr>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FFFFFF" w:fill="FFFFFF"/>
          </w:tcPr>
          <w:p w:rsidR="00BC2038" w:rsidRPr="00653174" w:rsidRDefault="00BC2038" w:rsidP="00C67D90">
            <w:pPr>
              <w:rPr>
                <w:rFonts w:ascii="Times New Roman" w:eastAsia="Times New Roman" w:hAnsi="Times New Roman" w:cs="Times New Roman"/>
                <w:color w:val="3B3B3B"/>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FFFFFF" w:fill="FFFFFF"/>
          </w:tcPr>
          <w:p w:rsidR="00BC2038" w:rsidRPr="00653174" w:rsidRDefault="00BC2038" w:rsidP="00C67D90">
            <w:pPr>
              <w:rPr>
                <w:rFonts w:ascii="Times New Roman" w:eastAsia="Times New Roman" w:hAnsi="Times New Roman" w:cs="Times New Roman"/>
                <w:color w:val="3B3B3B"/>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FFFFFF" w:fill="FFFFFF"/>
          </w:tcPr>
          <w:p w:rsidR="00BC2038" w:rsidRPr="00653174" w:rsidRDefault="00BC2038" w:rsidP="00C67D90">
            <w:pPr>
              <w:rPr>
                <w:rFonts w:ascii="Times New Roman" w:eastAsia="Times New Roman" w:hAnsi="Times New Roman" w:cs="Times New Roman"/>
                <w:color w:val="3B3B3B"/>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617"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849" w:type="pct"/>
            <w:tcBorders>
              <w:top w:val="nil"/>
              <w:left w:val="nil"/>
              <w:bottom w:val="nil"/>
              <w:right w:val="single" w:sz="4" w:space="0" w:color="auto"/>
            </w:tcBorders>
            <w:shd w:val="clear" w:color="auto" w:fill="auto"/>
            <w:noWrap/>
            <w:vAlign w:val="bottom"/>
          </w:tcPr>
          <w:p w:rsidR="00BC2038" w:rsidRPr="00653174" w:rsidRDefault="00BC2038" w:rsidP="00C67D90">
            <w:pPr>
              <w:rPr>
                <w:rFonts w:ascii="Times New Roman" w:eastAsia="Times New Roman" w:hAnsi="Times New Roman" w:cs="Times New Roman"/>
              </w:rPr>
            </w:pPr>
          </w:p>
        </w:tc>
        <w:tc>
          <w:tcPr>
            <w:tcW w:w="617" w:type="pct"/>
            <w:tcBorders>
              <w:top w:val="nil"/>
              <w:left w:val="nil"/>
              <w:bottom w:val="nil"/>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nil"/>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Итого сумма с НДС</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6520EB">
            <w:pPr>
              <w:ind w:right="120"/>
              <w:jc w:val="right"/>
              <w:rPr>
                <w:rFonts w:ascii="Times New Roman" w:eastAsia="Times New Roman" w:hAnsi="Times New Roman" w:cs="Times New Roman"/>
              </w:rPr>
            </w:pPr>
          </w:p>
        </w:tc>
      </w:tr>
      <w:tr w:rsidR="00BC2038" w:rsidRPr="00653174" w:rsidTr="006520EB">
        <w:trPr>
          <w:trHeight w:val="315"/>
        </w:trPr>
        <w:tc>
          <w:tcPr>
            <w:tcW w:w="2914" w:type="pct"/>
            <w:tcBorders>
              <w:top w:val="nil"/>
              <w:left w:val="single" w:sz="4" w:space="0" w:color="auto"/>
              <w:bottom w:val="single" w:sz="4" w:space="0" w:color="auto"/>
              <w:right w:val="nil"/>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 xml:space="preserve">в </w:t>
            </w:r>
            <w:proofErr w:type="spellStart"/>
            <w:r w:rsidRPr="00653174">
              <w:rPr>
                <w:rFonts w:ascii="Times New Roman" w:eastAsia="Times New Roman" w:hAnsi="Times New Roman" w:cs="Times New Roman"/>
              </w:rPr>
              <w:t>т.ч</w:t>
            </w:r>
            <w:proofErr w:type="spellEnd"/>
            <w:r w:rsidRPr="00653174">
              <w:rPr>
                <w:rFonts w:ascii="Times New Roman" w:eastAsia="Times New Roman" w:hAnsi="Times New Roman" w:cs="Times New Roman"/>
              </w:rPr>
              <w:t>. НДС 20%</w:t>
            </w:r>
          </w:p>
        </w:tc>
        <w:tc>
          <w:tcPr>
            <w:tcW w:w="849" w:type="pct"/>
            <w:tcBorders>
              <w:top w:val="nil"/>
              <w:left w:val="single" w:sz="4" w:space="0" w:color="auto"/>
              <w:bottom w:val="single" w:sz="4" w:space="0" w:color="auto"/>
              <w:right w:val="single" w:sz="4" w:space="0" w:color="auto"/>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617" w:type="pct"/>
            <w:tcBorders>
              <w:top w:val="nil"/>
              <w:left w:val="nil"/>
              <w:bottom w:val="single" w:sz="4" w:space="0" w:color="auto"/>
              <w:right w:val="single" w:sz="4" w:space="0" w:color="auto"/>
            </w:tcBorders>
            <w:shd w:val="clear" w:color="auto" w:fill="auto"/>
            <w:noWrap/>
            <w:vAlign w:val="bottom"/>
            <w:hideMark/>
          </w:tcPr>
          <w:p w:rsidR="00BC2038" w:rsidRPr="00653174" w:rsidRDefault="00BC2038" w:rsidP="00C67D90">
            <w:pPr>
              <w:jc w:val="right"/>
              <w:rPr>
                <w:rFonts w:ascii="Times New Roman" w:eastAsia="Times New Roman" w:hAnsi="Times New Roman" w:cs="Times New Roman"/>
              </w:rPr>
            </w:pPr>
            <w:r w:rsidRPr="00653174">
              <w:rPr>
                <w:rFonts w:ascii="Times New Roman" w:eastAsia="Times New Roman" w:hAnsi="Times New Roman" w:cs="Times New Roman"/>
              </w:rPr>
              <w:t> </w:t>
            </w:r>
          </w:p>
        </w:tc>
        <w:tc>
          <w:tcPr>
            <w:tcW w:w="620" w:type="pct"/>
            <w:tcBorders>
              <w:top w:val="nil"/>
              <w:left w:val="nil"/>
              <w:bottom w:val="single" w:sz="4" w:space="0" w:color="auto"/>
              <w:right w:val="single" w:sz="4" w:space="0" w:color="auto"/>
            </w:tcBorders>
            <w:shd w:val="clear" w:color="auto" w:fill="auto"/>
            <w:noWrap/>
            <w:vAlign w:val="bottom"/>
          </w:tcPr>
          <w:p w:rsidR="00BC2038" w:rsidRPr="00653174" w:rsidRDefault="00BC2038" w:rsidP="00C67D90">
            <w:pPr>
              <w:jc w:val="right"/>
              <w:rPr>
                <w:rFonts w:ascii="Times New Roman" w:eastAsia="Times New Roman" w:hAnsi="Times New Roman" w:cs="Times New Roman"/>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w:t>
      </w:r>
      <w:r w:rsidRPr="00BA6A35">
        <w:rPr>
          <w:rFonts w:ascii="Times New Roman" w:eastAsia="Calibri" w:hAnsi="Times New Roman" w:cs="Times New Roman"/>
          <w:b/>
          <w:i/>
          <w:lang w:eastAsia="zh-CN"/>
        </w:rPr>
        <w:lastRenderedPageBreak/>
        <w:t>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2920"/>
        <w:gridCol w:w="1381"/>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Ф.И.О. лица, ответственного за проект (заключение </w:t>
            </w:r>
            <w:r w:rsidRPr="00BA6A35">
              <w:rPr>
                <w:rFonts w:ascii="Times New Roman" w:eastAsia="Calibri" w:hAnsi="Times New Roman" w:cs="Times New Roman"/>
                <w:lang w:eastAsia="zh-CN"/>
              </w:rPr>
              <w:lastRenderedPageBreak/>
              <w:t>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xml:space="preserve">, именуемое в дальнейшем «Поставщик», в </w:t>
      </w:r>
      <w:r w:rsidRPr="007B357A">
        <w:rPr>
          <w:rFonts w:ascii="Times New Roman" w:eastAsia="Times New Roman" w:hAnsi="Times New Roman" w:cs="Times New Roman"/>
          <w:color w:val="000000" w:themeColor="text1"/>
        </w:rPr>
        <w:lastRenderedPageBreak/>
        <w:t>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w:t>
      </w:r>
      <w:r w:rsidRPr="00E53F16">
        <w:rPr>
          <w:rFonts w:ascii="Times New Roman" w:hAnsi="Times New Roman" w:cs="Times New Roman"/>
          <w:color w:val="000000" w:themeColor="text1"/>
        </w:rPr>
        <w:lastRenderedPageBreak/>
        <w:t>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w:t>
      </w:r>
      <w:r w:rsidRPr="00E53F16">
        <w:rPr>
          <w:rFonts w:ascii="Times New Roman" w:eastAsia="Times New Roman" w:hAnsi="Times New Roman" w:cs="Times New Roman"/>
          <w:color w:val="000000" w:themeColor="text1"/>
        </w:rPr>
        <w:lastRenderedPageBreak/>
        <w:t>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w:t>
      </w:r>
      <w:r w:rsidRPr="007B357A">
        <w:rPr>
          <w:rFonts w:ascii="Times New Roman" w:hAnsi="Times New Roman" w:cs="Times New Roman"/>
          <w:color w:val="000000" w:themeColor="text1"/>
        </w:rPr>
        <w:lastRenderedPageBreak/>
        <w:t>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w:t>
      </w:r>
      <w:r w:rsidRPr="007B357A">
        <w:rPr>
          <w:rFonts w:ascii="Times New Roman" w:eastAsia="Times New Roman" w:hAnsi="Times New Roman" w:cs="Times New Roman"/>
          <w:color w:val="000000" w:themeColor="text1"/>
        </w:rPr>
        <w:lastRenderedPageBreak/>
        <w:t>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7B357A">
        <w:rPr>
          <w:rFonts w:ascii="Times New Roman" w:eastAsia="Times New Roman" w:hAnsi="Times New Roman" w:cs="Times New Roman"/>
          <w:color w:val="000000" w:themeColor="text1"/>
        </w:rPr>
        <w:lastRenderedPageBreak/>
        <w:t>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w:t>
      </w:r>
      <w:r w:rsidRPr="008505EF">
        <w:rPr>
          <w:rFonts w:ascii="Times New Roman" w:eastAsia="Times New Roman" w:hAnsi="Times New Roman" w:cs="Times New Roman"/>
          <w:lang w:eastAsia="ru-RU"/>
        </w:rPr>
        <w:lastRenderedPageBreak/>
        <w:t xml:space="preserve">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w:t>
      </w:r>
      <w:r w:rsidRPr="00E53F16">
        <w:rPr>
          <w:rFonts w:ascii="Times New Roman" w:hAnsi="Times New Roman" w:cs="Times New Roman"/>
          <w:color w:val="000000" w:themeColor="text1"/>
        </w:rPr>
        <w:lastRenderedPageBreak/>
        <w:t>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60"/>
        <w:gridCol w:w="4450"/>
        <w:gridCol w:w="1005"/>
        <w:gridCol w:w="1726"/>
        <w:gridCol w:w="1755"/>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EE6A74">
      <w:pgSz w:w="11906" w:h="16838"/>
      <w:pgMar w:top="568"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74" w:rsidRDefault="00EE6A74" w:rsidP="00045E6F">
      <w:pPr>
        <w:spacing w:after="0" w:line="240" w:lineRule="auto"/>
      </w:pPr>
      <w:r>
        <w:separator/>
      </w:r>
    </w:p>
  </w:endnote>
  <w:endnote w:type="continuationSeparator" w:id="0">
    <w:p w:rsidR="00EE6A74" w:rsidRDefault="00EE6A74"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74" w:rsidRDefault="00EE6A74" w:rsidP="00045E6F">
      <w:pPr>
        <w:spacing w:after="0" w:line="240" w:lineRule="auto"/>
      </w:pPr>
      <w:r>
        <w:separator/>
      </w:r>
    </w:p>
  </w:footnote>
  <w:footnote w:type="continuationSeparator" w:id="0">
    <w:p w:rsidR="00EE6A74" w:rsidRDefault="00EE6A74" w:rsidP="00045E6F">
      <w:pPr>
        <w:spacing w:after="0" w:line="240" w:lineRule="auto"/>
      </w:pPr>
      <w:r>
        <w:continuationSeparator/>
      </w:r>
    </w:p>
  </w:footnote>
  <w:footnote w:id="1">
    <w:p w:rsidR="00EE6A74" w:rsidRDefault="00EE6A74" w:rsidP="004A5C14"/>
    <w:p w:rsidR="00EE6A74" w:rsidRPr="006A4B85" w:rsidRDefault="00EE6A74"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4D84"/>
    <w:rsid w:val="00211274"/>
    <w:rsid w:val="00264010"/>
    <w:rsid w:val="002655E7"/>
    <w:rsid w:val="002F5A1E"/>
    <w:rsid w:val="002F7D5C"/>
    <w:rsid w:val="003203B4"/>
    <w:rsid w:val="00350D3E"/>
    <w:rsid w:val="003511BC"/>
    <w:rsid w:val="003F71B6"/>
    <w:rsid w:val="004043CD"/>
    <w:rsid w:val="004A0A15"/>
    <w:rsid w:val="004A5C14"/>
    <w:rsid w:val="004B0913"/>
    <w:rsid w:val="004F2EAE"/>
    <w:rsid w:val="00524234"/>
    <w:rsid w:val="005255DE"/>
    <w:rsid w:val="00606C42"/>
    <w:rsid w:val="00635345"/>
    <w:rsid w:val="006430A5"/>
    <w:rsid w:val="006520EB"/>
    <w:rsid w:val="006539E9"/>
    <w:rsid w:val="006A1178"/>
    <w:rsid w:val="006C427B"/>
    <w:rsid w:val="006D0938"/>
    <w:rsid w:val="006F086C"/>
    <w:rsid w:val="00701B02"/>
    <w:rsid w:val="00743300"/>
    <w:rsid w:val="007530C6"/>
    <w:rsid w:val="00887357"/>
    <w:rsid w:val="008A035F"/>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C2038"/>
    <w:rsid w:val="00BD0A56"/>
    <w:rsid w:val="00C05563"/>
    <w:rsid w:val="00C2417B"/>
    <w:rsid w:val="00C55C08"/>
    <w:rsid w:val="00D22A18"/>
    <w:rsid w:val="00DE682E"/>
    <w:rsid w:val="00EC7149"/>
    <w:rsid w:val="00EE4DC0"/>
    <w:rsid w:val="00EE6A74"/>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25AF-2ADB-466A-9A25-E0F50A7D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12731</Words>
  <Characters>72573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3</cp:revision>
  <dcterms:created xsi:type="dcterms:W3CDTF">2024-09-11T12:40:00Z</dcterms:created>
  <dcterms:modified xsi:type="dcterms:W3CDTF">2024-09-30T10:35:00Z</dcterms:modified>
</cp:coreProperties>
</file>