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3C1C9A"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ЗАКУПКУ</w:t>
      </w:r>
      <w:r w:rsidRPr="00AB7DE0">
        <w:rPr>
          <w:rFonts w:ascii="Times New Roman" w:eastAsia="Times New Roman" w:hAnsi="Times New Roman" w:cs="Times New Roman"/>
          <w:b/>
          <w:sz w:val="28"/>
          <w:szCs w:val="28"/>
        </w:rPr>
        <w:t xml:space="preserve"> </w:t>
      </w:r>
      <w:r w:rsidR="00FE7EC3" w:rsidRPr="00FE7EC3">
        <w:rPr>
          <w:rFonts w:ascii="Times New Roman" w:eastAsia="Times New Roman" w:hAnsi="Times New Roman" w:cs="Times New Roman"/>
          <w:b/>
          <w:sz w:val="28"/>
          <w:szCs w:val="28"/>
        </w:rPr>
        <w:t>КРАНОВЫХ ЭЛЕКТРОДВИГАТЕЛЕЙ MTF, MTH</w:t>
      </w:r>
      <w:proofErr w:type="gramStart"/>
      <w:r w:rsidR="00FE7EC3" w:rsidRPr="00FE7EC3">
        <w:rPr>
          <w:rFonts w:ascii="Times New Roman" w:eastAsia="Times New Roman" w:hAnsi="Times New Roman" w:cs="Times New Roman"/>
          <w:b/>
          <w:sz w:val="28"/>
          <w:szCs w:val="28"/>
        </w:rPr>
        <w:t xml:space="preserve">  В</w:t>
      </w:r>
      <w:proofErr w:type="gramEnd"/>
      <w:r w:rsidR="00FE7EC3" w:rsidRPr="00FE7EC3">
        <w:rPr>
          <w:rFonts w:ascii="Times New Roman" w:eastAsia="Times New Roman" w:hAnsi="Times New Roman" w:cs="Times New Roman"/>
          <w:b/>
          <w:sz w:val="28"/>
          <w:szCs w:val="28"/>
        </w:rPr>
        <w:t xml:space="preserve"> РАМКАХ ЗАКАЗА ЗАВ. №901</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C14968"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C14968">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96458B">
        <w:rPr>
          <w:rFonts w:ascii="Times New Roman" w:hAnsi="Times New Roman" w:cs="Times New Roman"/>
          <w:sz w:val="24"/>
          <w:szCs w:val="24"/>
        </w:rPr>
        <w:t xml:space="preserve">запрос ценового </w:t>
      </w:r>
      <w:r w:rsidR="00FE7EC3" w:rsidRPr="00FE7EC3">
        <w:rPr>
          <w:rFonts w:ascii="Times New Roman" w:hAnsi="Times New Roman" w:cs="Times New Roman"/>
          <w:sz w:val="24"/>
          <w:szCs w:val="24"/>
        </w:rPr>
        <w:t>предложения на приобретение крановых электродвигателей MTF, MTH  в рамках заказа зав. №901</w:t>
      </w:r>
      <w:r w:rsidR="00C14968">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FE7EC3" w:rsidRPr="00FE7EC3">
        <w:rPr>
          <w:rFonts w:eastAsia="Courier New"/>
          <w:spacing w:val="-4"/>
          <w:sz w:val="24"/>
          <w:szCs w:val="24"/>
        </w:rPr>
        <w:t>30 (тридцать) рабочих дней с момента оплаты авансового платежа в размере не более 70% от общей стоимости спецификации к договору,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FE7EC3">
        <w:rPr>
          <w:sz w:val="24"/>
          <w:szCs w:val="24"/>
        </w:rPr>
        <w:t>769 096,00</w:t>
      </w:r>
      <w:r w:rsidR="00C14968">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FE7EC3">
        <w:rPr>
          <w:rFonts w:ascii="Times New Roman" w:hAnsi="Times New Roman" w:cs="Times New Roman"/>
          <w:sz w:val="24"/>
          <w:szCs w:val="24"/>
          <w:u w:val="single"/>
        </w:rPr>
        <w:t>25</w:t>
      </w:r>
      <w:r w:rsidR="00BA03CD" w:rsidRPr="00C71634">
        <w:rPr>
          <w:rFonts w:ascii="Times New Roman" w:hAnsi="Times New Roman" w:cs="Times New Roman"/>
          <w:sz w:val="24"/>
          <w:szCs w:val="24"/>
          <w:u w:val="single"/>
        </w:rPr>
        <w:t>.</w:t>
      </w:r>
      <w:r w:rsidR="0096458B">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96458B">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E7EC3">
        <w:rPr>
          <w:rFonts w:ascii="Times New Roman" w:hAnsi="Times New Roman" w:cs="Times New Roman"/>
          <w:sz w:val="24"/>
          <w:szCs w:val="24"/>
          <w:u w:val="single"/>
        </w:rPr>
        <w:t>03</w:t>
      </w:r>
      <w:r w:rsidR="00CD6F1C"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2024 11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96458B" w:rsidP="00FE7EC3">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25.04</w:t>
            </w:r>
            <w:r w:rsidR="00FE7EC3">
              <w:rPr>
                <w:rFonts w:ascii="Times New Roman" w:hAnsi="Times New Roman" w:cs="Times New Roman"/>
                <w:sz w:val="24"/>
                <w:szCs w:val="24"/>
              </w:rPr>
              <w:t>.2024 14:00 час (</w:t>
            </w:r>
            <w:proofErr w:type="spellStart"/>
            <w:proofErr w:type="gramStart"/>
            <w:r w:rsidR="00FE7EC3">
              <w:rPr>
                <w:rFonts w:ascii="Times New Roman" w:hAnsi="Times New Roman" w:cs="Times New Roman"/>
                <w:sz w:val="24"/>
                <w:szCs w:val="24"/>
              </w:rPr>
              <w:t>мск</w:t>
            </w:r>
            <w:proofErr w:type="spellEnd"/>
            <w:proofErr w:type="gramEnd"/>
            <w:r w:rsidR="00FE7EC3">
              <w:rPr>
                <w:rFonts w:ascii="Times New Roman" w:hAnsi="Times New Roman" w:cs="Times New Roman"/>
                <w:sz w:val="24"/>
                <w:szCs w:val="24"/>
              </w:rPr>
              <w:t>). до 03.05.2024 11</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96458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96458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6458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96458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FE7EC3">
        <w:rPr>
          <w:rFonts w:ascii="Times New Roman" w:hAnsi="Times New Roman" w:cs="Times New Roman"/>
          <w:sz w:val="24"/>
          <w:szCs w:val="24"/>
          <w:u w:val="single"/>
        </w:rPr>
        <w:t>30</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14968">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FE7EC3">
        <w:rPr>
          <w:rFonts w:ascii="Times New Roman" w:eastAsia="DejaVu Sans" w:hAnsi="Times New Roman" w:cs="Times New Roman"/>
          <w:sz w:val="24"/>
          <w:szCs w:val="24"/>
        </w:rPr>
        <w:t xml:space="preserve"> в течение 30</w:t>
      </w:r>
      <w:r>
        <w:rPr>
          <w:rFonts w:ascii="Times New Roman" w:eastAsia="DejaVu Sans" w:hAnsi="Times New Roman" w:cs="Times New Roman"/>
          <w:sz w:val="24"/>
          <w:szCs w:val="24"/>
        </w:rPr>
        <w:t xml:space="preserve"> (</w:t>
      </w:r>
      <w:r w:rsidR="00FE7EC3">
        <w:rPr>
          <w:rFonts w:ascii="Times New Roman" w:eastAsia="DejaVu Sans" w:hAnsi="Times New Roman" w:cs="Times New Roman"/>
          <w:sz w:val="24"/>
          <w:szCs w:val="24"/>
        </w:rPr>
        <w:t>тридцать</w:t>
      </w:r>
      <w:r>
        <w:rPr>
          <w:rFonts w:ascii="Times New Roman" w:eastAsia="DejaVu Sans" w:hAnsi="Times New Roman" w:cs="Times New Roman"/>
          <w:sz w:val="24"/>
          <w:szCs w:val="24"/>
        </w:rPr>
        <w:t xml:space="preserve">) </w:t>
      </w:r>
      <w:r w:rsidR="00C14968">
        <w:rPr>
          <w:rFonts w:ascii="Times New Roman" w:eastAsia="DejaVu Sans" w:hAnsi="Times New Roman" w:cs="Times New Roman"/>
          <w:sz w:val="24"/>
          <w:szCs w:val="24"/>
        </w:rPr>
        <w:t xml:space="preserve">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Если </w:t>
      </w:r>
      <w:r w:rsidRPr="008A7691">
        <w:rPr>
          <w:rFonts w:ascii="Times New Roman" w:hAnsi="Times New Roman" w:cs="Times New Roman"/>
          <w:color w:val="000000"/>
        </w:rPr>
        <w:t>9</w:t>
      </w:r>
      <w:r w:rsidRPr="00821D6F">
        <w:rPr>
          <w:rFonts w:ascii="Times New Roman" w:hAnsi="Times New Roman" w:cs="Times New Roman"/>
          <w:color w:val="000000"/>
        </w:rPr>
        <w:t>01:</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Pr="00C71634"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C14968" w:rsidRPr="00666BFE" w:rsidRDefault="00C14968" w:rsidP="00C14968">
      <w:pPr>
        <w:spacing w:after="0" w:line="240" w:lineRule="auto"/>
        <w:jc w:val="center"/>
        <w:rPr>
          <w:rFonts w:ascii="Times New Roman" w:hAnsi="Times New Roman"/>
          <w:b/>
        </w:rPr>
      </w:pPr>
      <w:r w:rsidRPr="00666BFE">
        <w:rPr>
          <w:rFonts w:ascii="Times New Roman" w:hAnsi="Times New Roman"/>
          <w:b/>
        </w:rPr>
        <w:t>Техническое задание</w:t>
      </w:r>
    </w:p>
    <w:p w:rsidR="00FE7EC3" w:rsidRPr="00FE7EC3" w:rsidRDefault="00FE7EC3" w:rsidP="00FE7EC3">
      <w:pPr>
        <w:suppressAutoHyphens/>
        <w:spacing w:after="0" w:line="240" w:lineRule="auto"/>
        <w:jc w:val="center"/>
        <w:rPr>
          <w:rFonts w:ascii="Times New Roman" w:eastAsia="Calibri" w:hAnsi="Times New Roman" w:cs="Calibri"/>
          <w:b/>
          <w:lang w:eastAsia="ar-SA"/>
        </w:rPr>
      </w:pPr>
      <w:r w:rsidRPr="00FE7EC3">
        <w:rPr>
          <w:rFonts w:ascii="Times New Roman" w:eastAsia="Calibri" w:hAnsi="Times New Roman" w:cs="Calibri"/>
          <w:b/>
          <w:lang w:eastAsia="ar-SA"/>
        </w:rPr>
        <w:t>Техническое задание</w:t>
      </w:r>
    </w:p>
    <w:p w:rsidR="00FE7EC3" w:rsidRPr="00FE7EC3" w:rsidRDefault="00FE7EC3" w:rsidP="00FE7EC3">
      <w:pPr>
        <w:suppressAutoHyphens/>
        <w:spacing w:after="0" w:line="240" w:lineRule="auto"/>
        <w:jc w:val="center"/>
        <w:rPr>
          <w:rFonts w:ascii="Times New Roman" w:eastAsia="Calibri" w:hAnsi="Times New Roman" w:cs="Calibri"/>
          <w:b/>
          <w:lang w:eastAsia="ar-SA"/>
        </w:rPr>
      </w:pPr>
      <w:r w:rsidRPr="00FE7EC3">
        <w:rPr>
          <w:rFonts w:ascii="Times New Roman" w:eastAsia="Calibri" w:hAnsi="Times New Roman" w:cs="Calibri"/>
          <w:b/>
          <w:lang w:eastAsia="ar-SA"/>
        </w:rPr>
        <w:t xml:space="preserve">Запрос ценового предложения на приобретение крановых электродвигателей </w:t>
      </w:r>
      <w:r w:rsidRPr="00FE7EC3">
        <w:rPr>
          <w:rFonts w:ascii="Times New Roman" w:eastAsia="Calibri" w:hAnsi="Times New Roman" w:cs="Calibri"/>
          <w:b/>
          <w:lang w:val="en-US" w:eastAsia="ar-SA"/>
        </w:rPr>
        <w:t>MTF</w:t>
      </w:r>
      <w:r w:rsidRPr="00FE7EC3">
        <w:rPr>
          <w:rFonts w:ascii="Times New Roman" w:eastAsia="Calibri" w:hAnsi="Times New Roman" w:cs="Calibri"/>
          <w:b/>
          <w:lang w:eastAsia="ar-SA"/>
        </w:rPr>
        <w:t xml:space="preserve">, </w:t>
      </w:r>
      <w:r w:rsidRPr="00FE7EC3">
        <w:rPr>
          <w:rFonts w:ascii="Times New Roman" w:eastAsia="Calibri" w:hAnsi="Times New Roman" w:cs="Calibri"/>
          <w:b/>
          <w:lang w:val="en-US" w:eastAsia="ar-SA"/>
        </w:rPr>
        <w:t>MTH</w:t>
      </w:r>
      <w:r w:rsidRPr="00FE7EC3">
        <w:rPr>
          <w:rFonts w:ascii="Times New Roman" w:eastAsia="Calibri" w:hAnsi="Times New Roman" w:cs="Calibri"/>
          <w:b/>
          <w:lang w:eastAsia="ar-SA"/>
        </w:rPr>
        <w:t xml:space="preserve">  в рамках заказа зав. №901.</w:t>
      </w:r>
    </w:p>
    <w:p w:rsidR="00FE7EC3" w:rsidRPr="00FE7EC3" w:rsidRDefault="00FE7EC3" w:rsidP="00FE7EC3">
      <w:pPr>
        <w:suppressAutoHyphens/>
        <w:spacing w:after="0" w:line="240" w:lineRule="auto"/>
        <w:rPr>
          <w:rFonts w:ascii="Times New Roman" w:eastAsia="Calibri" w:hAnsi="Times New Roman" w:cs="Calibri"/>
          <w:b/>
          <w:lang w:eastAsia="ar-SA"/>
        </w:rPr>
      </w:pPr>
      <w:r w:rsidRPr="00FE7EC3">
        <w:rPr>
          <w:rFonts w:ascii="Times New Roman" w:eastAsia="Calibri" w:hAnsi="Times New Roman" w:cs="Calibri"/>
          <w:b/>
          <w:lang w:eastAsia="ar-SA"/>
        </w:rPr>
        <w:t xml:space="preserve">                                                                         </w:t>
      </w:r>
    </w:p>
    <w:p w:rsidR="00FE7EC3" w:rsidRPr="00FE7EC3" w:rsidRDefault="00FE7EC3" w:rsidP="00FE7EC3">
      <w:pPr>
        <w:numPr>
          <w:ilvl w:val="0"/>
          <w:numId w:val="35"/>
        </w:numPr>
        <w:suppressAutoHyphens/>
        <w:ind w:left="-142" w:firstLine="0"/>
        <w:contextualSpacing/>
        <w:jc w:val="both"/>
        <w:rPr>
          <w:rFonts w:ascii="Times New Roman" w:eastAsia="Calibri" w:hAnsi="Times New Roman" w:cs="Times New Roman"/>
          <w:b/>
          <w:color w:val="000000"/>
        </w:rPr>
      </w:pPr>
      <w:r w:rsidRPr="00FE7EC3">
        <w:rPr>
          <w:rFonts w:ascii="Times New Roman" w:eastAsia="Calibri" w:hAnsi="Times New Roman" w:cs="Times New Roman"/>
          <w:b/>
          <w:color w:val="000000"/>
        </w:rPr>
        <w:lastRenderedPageBreak/>
        <w:t>Требование к количественным характеристикам поставки.</w:t>
      </w:r>
    </w:p>
    <w:p w:rsidR="00FE7EC3" w:rsidRPr="00FE7EC3" w:rsidRDefault="00FE7EC3" w:rsidP="00FE7EC3">
      <w:pPr>
        <w:suppressAutoHyphens/>
        <w:spacing w:after="0"/>
        <w:ind w:left="-142"/>
        <w:rPr>
          <w:rFonts w:ascii="Times New Roman" w:eastAsia="Calibri" w:hAnsi="Times New Roman" w:cs="Times New Roman"/>
        </w:rPr>
      </w:pPr>
      <w:r w:rsidRPr="00FE7EC3">
        <w:rPr>
          <w:rFonts w:ascii="Times New Roman" w:eastAsia="Calibri" w:hAnsi="Times New Roman" w:cs="Times New Roman"/>
        </w:rPr>
        <w:t>1.1. Предметом настоящего технического задания является  поставка  крановых электродвигателей MTF, MTH  для нужд предприятия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
    <w:p w:rsidR="00FE7EC3" w:rsidRPr="00FE7EC3" w:rsidRDefault="00FE7EC3" w:rsidP="00FE7EC3">
      <w:pPr>
        <w:spacing w:after="0" w:line="240" w:lineRule="auto"/>
        <w:ind w:left="-142"/>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1.2.  Порядок поставки Товара: товар поставляется по адресу:  Республика Крым, г. Керчь, Индустриальное ш., 15, получатель АО «Судостроительный завод имени Б.Е. Бутомы».   Оплата транспортных расходов осуществляется Покупателем.</w:t>
      </w:r>
    </w:p>
    <w:p w:rsidR="00FE7EC3" w:rsidRPr="00FE7EC3" w:rsidRDefault="00FE7EC3" w:rsidP="00FE7EC3">
      <w:pPr>
        <w:spacing w:line="240" w:lineRule="auto"/>
        <w:ind w:left="-142"/>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1.3.  Срок поставки товара: 30 (тридцать) рабочих дней с момента оплаты авансового платежа в размере не более 70% от общей стоимости спецификации к договору, с возможностью досрочной поставки на АО «Судостроительный завод имени Б.Е. Бутомы».</w:t>
      </w:r>
    </w:p>
    <w:p w:rsidR="00FE7EC3" w:rsidRPr="00FE7EC3" w:rsidRDefault="00FE7EC3" w:rsidP="00FE7EC3">
      <w:pPr>
        <w:spacing w:line="240" w:lineRule="auto"/>
        <w:ind w:left="-142"/>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1.4. При поставке товара Поставщик обязан предоставить Заказчику, оригиналы товарных накладных, ТТН, счетов-фактур (УПД), паспорта на изделия.</w:t>
      </w:r>
    </w:p>
    <w:p w:rsidR="00FE7EC3" w:rsidRPr="00FE7EC3" w:rsidRDefault="00FE7EC3" w:rsidP="00FE7EC3">
      <w:pPr>
        <w:spacing w:line="240" w:lineRule="auto"/>
        <w:ind w:left="-142"/>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1.5 Перечень необходимого Товара:</w:t>
      </w:r>
    </w:p>
    <w:p w:rsidR="00FE7EC3" w:rsidRPr="00FE7EC3" w:rsidRDefault="00FE7EC3" w:rsidP="00FE7EC3">
      <w:pPr>
        <w:suppressAutoHyphens/>
        <w:spacing w:after="0" w:line="240" w:lineRule="auto"/>
        <w:ind w:left="-567"/>
        <w:jc w:val="both"/>
        <w:rPr>
          <w:rFonts w:ascii="Times New Roman" w:eastAsia="Calibri" w:hAnsi="Times New Roman" w:cs="Calibri"/>
          <w:sz w:val="20"/>
          <w:szCs w:val="20"/>
          <w:lang w:eastAsia="ar-SA"/>
        </w:rPr>
      </w:pPr>
      <w:r w:rsidRPr="00FE7EC3">
        <w:rPr>
          <w:rFonts w:ascii="Times New Roman" w:eastAsia="Calibri" w:hAnsi="Times New Roman" w:cs="Calibri"/>
          <w:sz w:val="20"/>
          <w:szCs w:val="20"/>
          <w:lang w:eastAsia="ar-SA"/>
        </w:rPr>
        <w:t xml:space="preserve">          </w:t>
      </w:r>
    </w:p>
    <w:tbl>
      <w:tblPr>
        <w:tblW w:w="10173" w:type="dxa"/>
        <w:tblInd w:w="-34" w:type="dxa"/>
        <w:tblLook w:val="04A0" w:firstRow="1" w:lastRow="0" w:firstColumn="1" w:lastColumn="0" w:noHBand="0" w:noVBand="1"/>
      </w:tblPr>
      <w:tblGrid>
        <w:gridCol w:w="568"/>
        <w:gridCol w:w="4961"/>
        <w:gridCol w:w="2977"/>
        <w:gridCol w:w="1667"/>
      </w:tblGrid>
      <w:tr w:rsidR="00FE7EC3" w:rsidRPr="00FE7EC3" w:rsidTr="0096458B">
        <w:trPr>
          <w:trHeight w:val="685"/>
        </w:trPr>
        <w:tc>
          <w:tcPr>
            <w:tcW w:w="568" w:type="dxa"/>
            <w:tcBorders>
              <w:top w:val="single" w:sz="8" w:space="0" w:color="auto"/>
              <w:left w:val="single" w:sz="8" w:space="0" w:color="auto"/>
              <w:bottom w:val="single" w:sz="4" w:space="0" w:color="auto"/>
              <w:right w:val="single" w:sz="4" w:space="0" w:color="auto"/>
            </w:tcBorders>
            <w:noWrap/>
            <w:vAlign w:val="center"/>
            <w:hideMark/>
          </w:tcPr>
          <w:p w:rsidR="00FE7EC3" w:rsidRPr="00FE7EC3" w:rsidRDefault="00FE7EC3" w:rsidP="00FE7EC3">
            <w:pPr>
              <w:tabs>
                <w:tab w:val="left" w:pos="2931"/>
              </w:tabs>
              <w:spacing w:after="0" w:line="240" w:lineRule="auto"/>
              <w:jc w:val="center"/>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 xml:space="preserve">№ </w:t>
            </w:r>
            <w:proofErr w:type="gramStart"/>
            <w:r w:rsidRPr="00FE7EC3">
              <w:rPr>
                <w:rFonts w:ascii="Times New Roman" w:eastAsia="Times New Roman" w:hAnsi="Times New Roman" w:cs="Times New Roman"/>
                <w:b/>
                <w:bCs/>
                <w:color w:val="000000"/>
                <w:lang w:eastAsia="ru-RU"/>
              </w:rPr>
              <w:t>п</w:t>
            </w:r>
            <w:proofErr w:type="gramEnd"/>
            <w:r w:rsidRPr="00FE7EC3">
              <w:rPr>
                <w:rFonts w:ascii="Times New Roman" w:eastAsia="Times New Roman" w:hAnsi="Times New Roman" w:cs="Times New Roman"/>
                <w:b/>
                <w:bCs/>
                <w:color w:val="000000"/>
                <w:lang w:eastAsia="ru-RU"/>
              </w:rPr>
              <w:t>/п</w:t>
            </w:r>
          </w:p>
        </w:tc>
        <w:tc>
          <w:tcPr>
            <w:tcW w:w="7938" w:type="dxa"/>
            <w:gridSpan w:val="2"/>
            <w:tcBorders>
              <w:top w:val="single" w:sz="8" w:space="0" w:color="auto"/>
              <w:left w:val="single" w:sz="4" w:space="0" w:color="auto"/>
              <w:bottom w:val="single" w:sz="4" w:space="0" w:color="auto"/>
              <w:right w:val="single" w:sz="4" w:space="0" w:color="auto"/>
            </w:tcBorders>
            <w:vAlign w:val="center"/>
          </w:tcPr>
          <w:p w:rsidR="00FE7EC3" w:rsidRPr="00FE7EC3" w:rsidRDefault="00FE7EC3" w:rsidP="00FE7EC3">
            <w:pPr>
              <w:tabs>
                <w:tab w:val="left" w:pos="2931"/>
              </w:tabs>
              <w:suppressAutoHyphens/>
              <w:spacing w:after="0" w:line="240" w:lineRule="auto"/>
              <w:jc w:val="center"/>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Наименование</w:t>
            </w:r>
          </w:p>
        </w:tc>
        <w:tc>
          <w:tcPr>
            <w:tcW w:w="1667" w:type="dxa"/>
            <w:tcBorders>
              <w:top w:val="single" w:sz="8" w:space="0" w:color="auto"/>
              <w:left w:val="single" w:sz="4" w:space="0" w:color="auto"/>
              <w:bottom w:val="single" w:sz="8" w:space="0" w:color="000000"/>
              <w:right w:val="single" w:sz="8" w:space="0" w:color="auto"/>
            </w:tcBorders>
            <w:vAlign w:val="center"/>
            <w:hideMark/>
          </w:tcPr>
          <w:p w:rsidR="00FE7EC3" w:rsidRPr="00FE7EC3" w:rsidRDefault="00FE7EC3" w:rsidP="00FE7EC3">
            <w:pPr>
              <w:tabs>
                <w:tab w:val="left" w:pos="2931"/>
              </w:tabs>
              <w:spacing w:after="0" w:line="240" w:lineRule="auto"/>
              <w:jc w:val="center"/>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Кол-во</w:t>
            </w:r>
            <w:proofErr w:type="gramStart"/>
            <w:r w:rsidRPr="00FE7EC3">
              <w:rPr>
                <w:rFonts w:ascii="Times New Roman" w:eastAsia="Times New Roman" w:hAnsi="Times New Roman" w:cs="Times New Roman"/>
                <w:b/>
                <w:bCs/>
                <w:color w:val="000000"/>
                <w:lang w:eastAsia="ru-RU"/>
              </w:rPr>
              <w:t>.</w:t>
            </w:r>
            <w:proofErr w:type="gramEnd"/>
            <w:r w:rsidRPr="00FE7EC3">
              <w:rPr>
                <w:rFonts w:ascii="Times New Roman" w:eastAsia="Times New Roman" w:hAnsi="Times New Roman" w:cs="Times New Roman"/>
                <w:b/>
                <w:bCs/>
                <w:color w:val="000000"/>
                <w:lang w:eastAsia="ru-RU"/>
              </w:rPr>
              <w:t xml:space="preserve"> </w:t>
            </w:r>
            <w:proofErr w:type="gramStart"/>
            <w:r w:rsidRPr="00FE7EC3">
              <w:rPr>
                <w:rFonts w:ascii="Times New Roman" w:eastAsia="Times New Roman" w:hAnsi="Times New Roman" w:cs="Times New Roman"/>
                <w:b/>
                <w:bCs/>
                <w:color w:val="000000"/>
                <w:lang w:eastAsia="ru-RU"/>
              </w:rPr>
              <w:t>ш</w:t>
            </w:r>
            <w:proofErr w:type="gramEnd"/>
            <w:r w:rsidRPr="00FE7EC3">
              <w:rPr>
                <w:rFonts w:ascii="Times New Roman" w:eastAsia="Times New Roman" w:hAnsi="Times New Roman" w:cs="Times New Roman"/>
                <w:b/>
                <w:bCs/>
                <w:color w:val="000000"/>
                <w:lang w:eastAsia="ru-RU"/>
              </w:rPr>
              <w:t>т.</w:t>
            </w:r>
          </w:p>
        </w:tc>
      </w:tr>
      <w:tr w:rsidR="00FE7EC3" w:rsidRPr="00FE7EC3" w:rsidTr="0096458B">
        <w:trPr>
          <w:trHeight w:val="399"/>
        </w:trPr>
        <w:tc>
          <w:tcPr>
            <w:tcW w:w="568" w:type="dxa"/>
            <w:tcBorders>
              <w:top w:val="single" w:sz="8" w:space="0" w:color="auto"/>
              <w:left w:val="single" w:sz="8" w:space="0" w:color="auto"/>
              <w:bottom w:val="single" w:sz="4" w:space="0" w:color="auto"/>
              <w:right w:val="single" w:sz="4" w:space="0" w:color="auto"/>
            </w:tcBorders>
            <w:noWrap/>
            <w:vAlign w:val="center"/>
          </w:tcPr>
          <w:p w:rsidR="00FE7EC3" w:rsidRPr="00FE7EC3" w:rsidRDefault="00FE7EC3" w:rsidP="00FE7EC3">
            <w:pPr>
              <w:tabs>
                <w:tab w:val="left" w:pos="2931"/>
              </w:tabs>
              <w:spacing w:after="0" w:line="240" w:lineRule="auto"/>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1.</w:t>
            </w:r>
          </w:p>
        </w:tc>
        <w:tc>
          <w:tcPr>
            <w:tcW w:w="7938" w:type="dxa"/>
            <w:gridSpan w:val="2"/>
            <w:tcBorders>
              <w:top w:val="single" w:sz="8" w:space="0" w:color="auto"/>
              <w:left w:val="single" w:sz="4" w:space="0" w:color="auto"/>
              <w:bottom w:val="single" w:sz="4" w:space="0" w:color="auto"/>
              <w:right w:val="single" w:sz="4" w:space="0" w:color="auto"/>
            </w:tcBorders>
            <w:vAlign w:val="center"/>
          </w:tcPr>
          <w:p w:rsidR="00FE7EC3" w:rsidRPr="00FE7EC3" w:rsidRDefault="00FE7EC3" w:rsidP="00FE7EC3">
            <w:pPr>
              <w:tabs>
                <w:tab w:val="left" w:pos="2931"/>
              </w:tabs>
              <w:spacing w:after="0" w:line="240" w:lineRule="auto"/>
              <w:rPr>
                <w:rFonts w:ascii="Times New Roman" w:eastAsia="Calibri" w:hAnsi="Times New Roman" w:cs="Times New Roman"/>
                <w:lang w:eastAsia="ar-SA"/>
              </w:rPr>
            </w:pPr>
            <w:r w:rsidRPr="00FE7EC3">
              <w:rPr>
                <w:rFonts w:ascii="Times New Roman" w:eastAsia="Calibri" w:hAnsi="Times New Roman" w:cs="Times New Roman"/>
                <w:lang w:eastAsia="ar-SA"/>
              </w:rPr>
              <w:t>Электродвигатель МТF 411-6 У</w:t>
            </w:r>
            <w:proofErr w:type="gramStart"/>
            <w:r w:rsidRPr="00FE7EC3">
              <w:rPr>
                <w:rFonts w:ascii="Times New Roman" w:eastAsia="Calibri" w:hAnsi="Times New Roman" w:cs="Times New Roman"/>
                <w:lang w:eastAsia="ar-SA"/>
              </w:rPr>
              <w:t>1</w:t>
            </w:r>
            <w:proofErr w:type="gramEnd"/>
            <w:r w:rsidRPr="00FE7EC3">
              <w:rPr>
                <w:rFonts w:ascii="Times New Roman" w:eastAsia="Calibri" w:hAnsi="Times New Roman" w:cs="Times New Roman"/>
                <w:lang w:eastAsia="ar-SA"/>
              </w:rPr>
              <w:t xml:space="preserve">, U-380/220В, Р-22кВт., 965 об/мин.  </w:t>
            </w:r>
          </w:p>
          <w:p w:rsidR="00FE7EC3" w:rsidRPr="00FE7EC3" w:rsidRDefault="00FE7EC3" w:rsidP="00FE7EC3">
            <w:pPr>
              <w:tabs>
                <w:tab w:val="left" w:pos="2931"/>
              </w:tabs>
              <w:spacing w:after="0" w:line="240" w:lineRule="auto"/>
              <w:rPr>
                <w:rFonts w:ascii="Times New Roman" w:eastAsia="Times New Roman" w:hAnsi="Times New Roman" w:cs="Times New Roman"/>
                <w:b/>
                <w:bCs/>
                <w:color w:val="000000"/>
                <w:lang w:eastAsia="ru-RU"/>
              </w:rPr>
            </w:pPr>
            <w:r w:rsidRPr="00FE7EC3">
              <w:rPr>
                <w:rFonts w:ascii="Times New Roman" w:eastAsia="Calibri" w:hAnsi="Times New Roman" w:cs="Times New Roman"/>
                <w:lang w:eastAsia="ar-SA"/>
              </w:rPr>
              <w:t>исп. 1М 1004 (на лапах, два конических конца вала)</w:t>
            </w:r>
          </w:p>
        </w:tc>
        <w:tc>
          <w:tcPr>
            <w:tcW w:w="1667" w:type="dxa"/>
            <w:tcBorders>
              <w:top w:val="single" w:sz="8" w:space="0" w:color="auto"/>
              <w:left w:val="single" w:sz="4" w:space="0" w:color="auto"/>
              <w:bottom w:val="single" w:sz="8" w:space="0" w:color="000000"/>
              <w:right w:val="single" w:sz="8" w:space="0" w:color="auto"/>
            </w:tcBorders>
            <w:vAlign w:val="center"/>
          </w:tcPr>
          <w:p w:rsidR="00FE7EC3" w:rsidRPr="00FE7EC3" w:rsidRDefault="00FE7EC3" w:rsidP="00FE7EC3">
            <w:pPr>
              <w:tabs>
                <w:tab w:val="left" w:pos="2931"/>
              </w:tabs>
              <w:spacing w:after="0" w:line="240" w:lineRule="auto"/>
              <w:jc w:val="center"/>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1,00</w:t>
            </w:r>
          </w:p>
        </w:tc>
      </w:tr>
      <w:tr w:rsidR="00FE7EC3" w:rsidRPr="00FE7EC3" w:rsidTr="0096458B">
        <w:trPr>
          <w:trHeight w:val="399"/>
        </w:trPr>
        <w:tc>
          <w:tcPr>
            <w:tcW w:w="568" w:type="dxa"/>
            <w:tcBorders>
              <w:top w:val="single" w:sz="8" w:space="0" w:color="auto"/>
              <w:left w:val="single" w:sz="8" w:space="0" w:color="auto"/>
              <w:bottom w:val="single" w:sz="4" w:space="0" w:color="auto"/>
              <w:right w:val="single" w:sz="4" w:space="0" w:color="auto"/>
            </w:tcBorders>
            <w:noWrap/>
            <w:vAlign w:val="center"/>
          </w:tcPr>
          <w:p w:rsidR="00FE7EC3" w:rsidRPr="00FE7EC3" w:rsidRDefault="00FE7EC3" w:rsidP="00FE7EC3">
            <w:pPr>
              <w:tabs>
                <w:tab w:val="left" w:pos="2931"/>
              </w:tabs>
              <w:spacing w:after="0" w:line="240" w:lineRule="auto"/>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2.</w:t>
            </w:r>
          </w:p>
        </w:tc>
        <w:tc>
          <w:tcPr>
            <w:tcW w:w="7938" w:type="dxa"/>
            <w:gridSpan w:val="2"/>
            <w:tcBorders>
              <w:top w:val="single" w:sz="8" w:space="0" w:color="auto"/>
              <w:left w:val="single" w:sz="4" w:space="0" w:color="auto"/>
              <w:bottom w:val="single" w:sz="4" w:space="0" w:color="auto"/>
              <w:right w:val="single" w:sz="4" w:space="0" w:color="auto"/>
            </w:tcBorders>
            <w:vAlign w:val="center"/>
          </w:tcPr>
          <w:p w:rsidR="00FE7EC3" w:rsidRPr="00FE7EC3" w:rsidRDefault="00FE7EC3" w:rsidP="00FE7EC3">
            <w:pPr>
              <w:tabs>
                <w:tab w:val="left" w:pos="2931"/>
              </w:tabs>
              <w:spacing w:after="0" w:line="240" w:lineRule="auto"/>
              <w:rPr>
                <w:rFonts w:ascii="Times New Roman" w:eastAsia="Calibri" w:hAnsi="Times New Roman" w:cs="Times New Roman"/>
                <w:lang w:eastAsia="ar-SA"/>
              </w:rPr>
            </w:pPr>
            <w:bookmarkStart w:id="0" w:name="_GoBack"/>
            <w:r w:rsidRPr="00FE7EC3">
              <w:rPr>
                <w:rFonts w:ascii="Times New Roman" w:eastAsia="Calibri" w:hAnsi="Times New Roman" w:cs="Times New Roman"/>
                <w:lang w:eastAsia="ar-SA"/>
              </w:rPr>
              <w:t>Электродвигатель МТН 613-10 У1,  U-380/220В, Р-75 кВт., 575 об</w:t>
            </w:r>
            <w:proofErr w:type="gramStart"/>
            <w:r w:rsidRPr="00FE7EC3">
              <w:rPr>
                <w:rFonts w:ascii="Times New Roman" w:eastAsia="Calibri" w:hAnsi="Times New Roman" w:cs="Times New Roman"/>
                <w:lang w:eastAsia="ar-SA"/>
              </w:rPr>
              <w:t>.</w:t>
            </w:r>
            <w:proofErr w:type="gramEnd"/>
            <w:r w:rsidRPr="00FE7EC3">
              <w:rPr>
                <w:rFonts w:ascii="Times New Roman" w:eastAsia="Calibri" w:hAnsi="Times New Roman" w:cs="Times New Roman"/>
                <w:lang w:eastAsia="ar-SA"/>
              </w:rPr>
              <w:t>/</w:t>
            </w:r>
            <w:proofErr w:type="gramStart"/>
            <w:r w:rsidRPr="00FE7EC3">
              <w:rPr>
                <w:rFonts w:ascii="Times New Roman" w:eastAsia="Calibri" w:hAnsi="Times New Roman" w:cs="Times New Roman"/>
                <w:lang w:eastAsia="ar-SA"/>
              </w:rPr>
              <w:t>м</w:t>
            </w:r>
            <w:proofErr w:type="gramEnd"/>
            <w:r w:rsidRPr="00FE7EC3">
              <w:rPr>
                <w:rFonts w:ascii="Times New Roman" w:eastAsia="Calibri" w:hAnsi="Times New Roman" w:cs="Times New Roman"/>
                <w:lang w:eastAsia="ar-SA"/>
              </w:rPr>
              <w:t xml:space="preserve">ин. </w:t>
            </w:r>
          </w:p>
          <w:p w:rsidR="00FE7EC3" w:rsidRPr="00FE7EC3" w:rsidRDefault="00FE7EC3" w:rsidP="00FE7EC3">
            <w:pPr>
              <w:tabs>
                <w:tab w:val="left" w:pos="2931"/>
              </w:tabs>
              <w:spacing w:after="0" w:line="240" w:lineRule="auto"/>
              <w:rPr>
                <w:rFonts w:ascii="Times New Roman" w:eastAsia="Times New Roman" w:hAnsi="Times New Roman" w:cs="Times New Roman"/>
                <w:b/>
                <w:bCs/>
                <w:color w:val="000000"/>
                <w:lang w:eastAsia="ru-RU"/>
              </w:rPr>
            </w:pPr>
            <w:r w:rsidRPr="00FE7EC3">
              <w:rPr>
                <w:rFonts w:ascii="Times New Roman" w:eastAsia="Calibri" w:hAnsi="Times New Roman" w:cs="Times New Roman"/>
                <w:lang w:eastAsia="ar-SA"/>
              </w:rPr>
              <w:t xml:space="preserve">исп. 1М 1003(на лапах, один конический конец вала)  </w:t>
            </w:r>
            <w:bookmarkEnd w:id="0"/>
          </w:p>
        </w:tc>
        <w:tc>
          <w:tcPr>
            <w:tcW w:w="1667" w:type="dxa"/>
            <w:tcBorders>
              <w:top w:val="single" w:sz="8" w:space="0" w:color="auto"/>
              <w:left w:val="single" w:sz="4" w:space="0" w:color="auto"/>
              <w:bottom w:val="single" w:sz="8" w:space="0" w:color="000000"/>
              <w:right w:val="single" w:sz="8" w:space="0" w:color="auto"/>
            </w:tcBorders>
            <w:vAlign w:val="center"/>
          </w:tcPr>
          <w:p w:rsidR="00FE7EC3" w:rsidRPr="00FE7EC3" w:rsidRDefault="00FE7EC3" w:rsidP="00FE7EC3">
            <w:pPr>
              <w:tabs>
                <w:tab w:val="left" w:pos="2931"/>
              </w:tabs>
              <w:spacing w:after="0" w:line="240" w:lineRule="auto"/>
              <w:jc w:val="center"/>
              <w:rPr>
                <w:rFonts w:ascii="Times New Roman" w:eastAsia="Times New Roman" w:hAnsi="Times New Roman" w:cs="Times New Roman"/>
                <w:b/>
                <w:bCs/>
                <w:color w:val="000000"/>
                <w:lang w:eastAsia="ru-RU"/>
              </w:rPr>
            </w:pPr>
            <w:r w:rsidRPr="00FE7EC3">
              <w:rPr>
                <w:rFonts w:ascii="Times New Roman" w:eastAsia="Times New Roman" w:hAnsi="Times New Roman" w:cs="Times New Roman"/>
                <w:b/>
                <w:bCs/>
                <w:color w:val="000000"/>
                <w:lang w:eastAsia="ru-RU"/>
              </w:rPr>
              <w:t>1,00</w:t>
            </w:r>
          </w:p>
        </w:tc>
      </w:tr>
      <w:tr w:rsidR="00FE7EC3" w:rsidRPr="00FE7EC3" w:rsidTr="0096458B">
        <w:trPr>
          <w:trHeight w:val="465"/>
        </w:trPr>
        <w:tc>
          <w:tcPr>
            <w:tcW w:w="5529" w:type="dxa"/>
            <w:gridSpan w:val="2"/>
            <w:tcBorders>
              <w:top w:val="single" w:sz="4" w:space="0" w:color="auto"/>
              <w:left w:val="nil"/>
              <w:bottom w:val="nil"/>
              <w:right w:val="single" w:sz="4" w:space="0" w:color="auto"/>
            </w:tcBorders>
            <w:shd w:val="clear" w:color="auto" w:fill="FFFFFF"/>
            <w:vAlign w:val="center"/>
            <w:hideMark/>
          </w:tcPr>
          <w:p w:rsidR="00FE7EC3" w:rsidRPr="00FE7EC3" w:rsidRDefault="00FE7EC3" w:rsidP="00FE7EC3">
            <w:pPr>
              <w:suppressAutoHyphens/>
              <w:spacing w:after="0" w:line="240" w:lineRule="auto"/>
              <w:jc w:val="right"/>
              <w:rPr>
                <w:rFonts w:ascii="Times New Roman" w:eastAsia="Times New Roman" w:hAnsi="Times New Roman" w:cs="Times New Roman"/>
                <w:b/>
                <w:color w:val="000000"/>
                <w:sz w:val="20"/>
                <w:szCs w:val="20"/>
                <w:lang w:eastAsia="ru-RU"/>
              </w:rPr>
            </w:pPr>
            <w:r w:rsidRPr="00FE7EC3">
              <w:rPr>
                <w:rFonts w:ascii="Times New Roman" w:eastAsia="Times New Roman" w:hAnsi="Times New Roman" w:cs="Times New Roman"/>
                <w:b/>
                <w:color w:val="000000"/>
                <w:sz w:val="20"/>
                <w:szCs w:val="20"/>
                <w:lang w:eastAsia="ru-RU"/>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7EC3" w:rsidRPr="00FE7EC3" w:rsidRDefault="00FE7EC3" w:rsidP="00FE7EC3">
            <w:pPr>
              <w:suppressAutoHyphens/>
              <w:spacing w:after="0" w:line="240" w:lineRule="auto"/>
              <w:rPr>
                <w:rFonts w:ascii="Times New Roman" w:eastAsia="Times New Roman" w:hAnsi="Times New Roman" w:cs="Times New Roman"/>
                <w:b/>
                <w:color w:val="000000"/>
                <w:sz w:val="20"/>
                <w:szCs w:val="20"/>
                <w:lang w:eastAsia="ru-RU"/>
              </w:rPr>
            </w:pPr>
            <w:r w:rsidRPr="00FE7EC3">
              <w:rPr>
                <w:rFonts w:ascii="Times New Roman" w:eastAsia="Times New Roman" w:hAnsi="Times New Roman" w:cs="Times New Roman"/>
                <w:b/>
                <w:color w:val="000000"/>
                <w:sz w:val="20"/>
                <w:szCs w:val="20"/>
                <w:lang w:eastAsia="ru-RU"/>
              </w:rPr>
              <w:t>Стоимость с НДС (НМЦД)</w:t>
            </w:r>
          </w:p>
        </w:tc>
        <w:tc>
          <w:tcPr>
            <w:tcW w:w="1667"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FE7EC3" w:rsidRPr="00FE7EC3" w:rsidRDefault="00FE7EC3" w:rsidP="00FE7EC3">
            <w:pPr>
              <w:suppressAutoHyphens/>
              <w:spacing w:after="0" w:line="240" w:lineRule="auto"/>
              <w:jc w:val="center"/>
              <w:rPr>
                <w:rFonts w:ascii="Times New Roman" w:eastAsia="Times New Roman" w:hAnsi="Times New Roman" w:cs="Times New Roman"/>
                <w:b/>
                <w:color w:val="000000"/>
                <w:sz w:val="20"/>
                <w:szCs w:val="20"/>
                <w:lang w:eastAsia="ru-RU"/>
              </w:rPr>
            </w:pPr>
            <w:r w:rsidRPr="00FE7EC3">
              <w:rPr>
                <w:rFonts w:ascii="Times New Roman" w:eastAsia="Times New Roman" w:hAnsi="Times New Roman" w:cs="Times New Roman"/>
                <w:b/>
                <w:color w:val="000000"/>
                <w:sz w:val="20"/>
                <w:szCs w:val="20"/>
                <w:lang w:eastAsia="ru-RU"/>
              </w:rPr>
              <w:t>769 096,00</w:t>
            </w:r>
          </w:p>
        </w:tc>
      </w:tr>
    </w:tbl>
    <w:p w:rsidR="00FE7EC3" w:rsidRPr="00FE7EC3" w:rsidRDefault="00FE7EC3" w:rsidP="00FE7EC3">
      <w:pPr>
        <w:suppressAutoHyphens/>
        <w:spacing w:after="0" w:line="240" w:lineRule="auto"/>
        <w:ind w:left="-567"/>
        <w:jc w:val="both"/>
        <w:rPr>
          <w:rFonts w:ascii="Times New Roman" w:eastAsia="Calibri" w:hAnsi="Times New Roman" w:cs="Calibri"/>
          <w:sz w:val="20"/>
          <w:szCs w:val="20"/>
          <w:lang w:eastAsia="ar-SA"/>
        </w:rPr>
      </w:pPr>
    </w:p>
    <w:p w:rsidR="00FE7EC3" w:rsidRPr="00FE7EC3" w:rsidRDefault="00FE7EC3" w:rsidP="00FE7EC3">
      <w:pPr>
        <w:suppressAutoHyphens/>
        <w:spacing w:after="0" w:line="240" w:lineRule="auto"/>
        <w:ind w:left="-142"/>
        <w:jc w:val="both"/>
        <w:rPr>
          <w:rFonts w:ascii="Times New Roman" w:eastAsia="Calibri" w:hAnsi="Times New Roman" w:cs="Calibri"/>
          <w:lang w:eastAsia="ar-SA"/>
        </w:rPr>
      </w:pPr>
      <w:r w:rsidRPr="00FE7EC3">
        <w:rPr>
          <w:rFonts w:ascii="Times New Roman" w:eastAsia="Calibri" w:hAnsi="Times New Roman" w:cs="Calibri"/>
          <w:lang w:eastAsia="ar-SA"/>
        </w:rPr>
        <w:t>1.6. В стоимость Товара НДС, расходы по уплате налогов и сборов, а так же другие обязательные платежи.</w:t>
      </w:r>
    </w:p>
    <w:p w:rsidR="00FE7EC3" w:rsidRPr="00FE7EC3" w:rsidRDefault="00FE7EC3" w:rsidP="00FE7EC3">
      <w:pPr>
        <w:numPr>
          <w:ilvl w:val="0"/>
          <w:numId w:val="35"/>
        </w:numPr>
        <w:suppressAutoHyphens/>
        <w:spacing w:after="0" w:line="240" w:lineRule="auto"/>
        <w:contextualSpacing/>
        <w:jc w:val="both"/>
        <w:rPr>
          <w:rFonts w:ascii="Times New Roman" w:eastAsia="Calibri" w:hAnsi="Times New Roman" w:cs="Times New Roman"/>
          <w:b/>
          <w:color w:val="000000"/>
        </w:rPr>
      </w:pPr>
      <w:r w:rsidRPr="00FE7EC3">
        <w:rPr>
          <w:rFonts w:ascii="Times New Roman" w:eastAsia="Calibri" w:hAnsi="Times New Roman" w:cs="Times New Roman"/>
          <w:b/>
          <w:color w:val="000000"/>
        </w:rPr>
        <w:t xml:space="preserve">Требования к качеству и безопасности товара: </w:t>
      </w:r>
    </w:p>
    <w:p w:rsidR="00FE7EC3" w:rsidRPr="00FE7EC3" w:rsidRDefault="00FE7EC3" w:rsidP="00FE7EC3">
      <w:pPr>
        <w:spacing w:line="240" w:lineRule="auto"/>
        <w:ind w:left="-142"/>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2.1 Качество поставляемого товара должно соответствовать отнесенным Законом в области стандартизации документам:</w:t>
      </w:r>
    </w:p>
    <w:p w:rsidR="00FE7EC3" w:rsidRPr="00FE7EC3" w:rsidRDefault="00FE7EC3" w:rsidP="00FE7EC3">
      <w:pPr>
        <w:spacing w:line="240" w:lineRule="auto"/>
        <w:ind w:left="-207"/>
        <w:contextualSpacing/>
        <w:jc w:val="both"/>
        <w:rPr>
          <w:rFonts w:ascii="Times New Roman" w:eastAsia="Times New Roman" w:hAnsi="Times New Roman" w:cs="Times New Roman"/>
          <w:color w:val="000000"/>
          <w:lang w:eastAsia="ru-RU"/>
        </w:rPr>
      </w:pPr>
      <w:r w:rsidRPr="00FE7EC3">
        <w:rPr>
          <w:rFonts w:ascii="Times New Roman" w:eastAsia="Times New Roman" w:hAnsi="Times New Roman" w:cs="Times New Roman"/>
          <w:color w:val="000000"/>
          <w:lang w:eastAsia="ru-RU"/>
        </w:rPr>
        <w:t xml:space="preserve"> - национальные стандарты РФ;</w:t>
      </w:r>
    </w:p>
    <w:p w:rsidR="00FE7EC3" w:rsidRPr="00FE7EC3" w:rsidRDefault="00FE7EC3" w:rsidP="00FE7EC3">
      <w:pPr>
        <w:spacing w:line="240" w:lineRule="auto"/>
        <w:ind w:left="-207"/>
        <w:contextualSpacing/>
        <w:jc w:val="both"/>
        <w:rPr>
          <w:rFonts w:ascii="Times New Roman" w:eastAsia="Times New Roman" w:hAnsi="Times New Roman" w:cs="Times New Roman"/>
          <w:color w:val="000000"/>
          <w:lang w:eastAsia="ru-RU"/>
        </w:rPr>
      </w:pPr>
      <w:r w:rsidRPr="00FE7EC3">
        <w:rPr>
          <w:rFonts w:ascii="Times New Roman" w:eastAsia="Times New Roman" w:hAnsi="Times New Roman" w:cs="Times New Roman"/>
          <w:color w:val="000000"/>
          <w:lang w:eastAsia="ru-RU"/>
        </w:rPr>
        <w:t xml:space="preserve"> - правила по стандартизации, нормы и рекомендации в области стандартизации;</w:t>
      </w:r>
    </w:p>
    <w:p w:rsidR="00FE7EC3" w:rsidRPr="00FE7EC3" w:rsidRDefault="00FE7EC3" w:rsidP="00FE7EC3">
      <w:pPr>
        <w:spacing w:line="240" w:lineRule="auto"/>
        <w:ind w:left="-207"/>
        <w:contextualSpacing/>
        <w:jc w:val="both"/>
        <w:rPr>
          <w:rFonts w:ascii="Times New Roman" w:eastAsia="Times New Roman" w:hAnsi="Times New Roman" w:cs="Times New Roman"/>
          <w:color w:val="000000"/>
          <w:lang w:eastAsia="ru-RU"/>
        </w:rPr>
      </w:pPr>
      <w:r w:rsidRPr="00FE7EC3">
        <w:rPr>
          <w:rFonts w:ascii="Times New Roman" w:eastAsia="Times New Roman" w:hAnsi="Times New Roman" w:cs="Times New Roman"/>
          <w:color w:val="000000"/>
          <w:lang w:eastAsia="ru-RU"/>
        </w:rPr>
        <w:t xml:space="preserve"> - общероссийские классификаторы технико-экономической и социальной информации;</w:t>
      </w:r>
    </w:p>
    <w:p w:rsidR="00FE7EC3" w:rsidRPr="00FE7EC3" w:rsidRDefault="00FE7EC3" w:rsidP="00FE7EC3">
      <w:pPr>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E7EC3" w:rsidRPr="00FE7EC3" w:rsidRDefault="00FE7EC3" w:rsidP="00FE7EC3">
      <w:pPr>
        <w:numPr>
          <w:ilvl w:val="1"/>
          <w:numId w:val="37"/>
        </w:numPr>
        <w:tabs>
          <w:tab w:val="left" w:pos="284"/>
        </w:tabs>
        <w:suppressAutoHyphens/>
        <w:ind w:left="-142" w:firstLine="0"/>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Ответственность за безопасность эксплуатации поставляемого товара в гарантийный период несет Поставщик.</w:t>
      </w:r>
    </w:p>
    <w:p w:rsidR="00FE7EC3" w:rsidRPr="00FE7EC3" w:rsidRDefault="00FE7EC3" w:rsidP="00FE7EC3">
      <w:pPr>
        <w:tabs>
          <w:tab w:val="left" w:pos="284"/>
        </w:tabs>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2.4..</w:t>
      </w:r>
      <w:r w:rsidRPr="00FE7EC3">
        <w:rPr>
          <w:rFonts w:ascii="Calibri" w:eastAsia="Calibri" w:hAnsi="Calibri" w:cs="Times New Roman"/>
        </w:rPr>
        <w:t xml:space="preserve"> </w:t>
      </w:r>
      <w:r w:rsidRPr="00FE7EC3">
        <w:rPr>
          <w:rFonts w:ascii="Times New Roman" w:eastAsia="Calibri" w:hAnsi="Times New Roman" w:cs="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E7EC3" w:rsidRPr="00FE7EC3" w:rsidRDefault="00FE7EC3" w:rsidP="00FE7EC3">
      <w:pPr>
        <w:ind w:left="-567"/>
        <w:contextualSpacing/>
        <w:jc w:val="both"/>
        <w:rPr>
          <w:rFonts w:ascii="Times New Roman" w:eastAsia="Calibri" w:hAnsi="Times New Roman" w:cs="Times New Roman"/>
          <w:color w:val="000000"/>
          <w:lang w:eastAsia="ru-RU"/>
        </w:rPr>
      </w:pPr>
    </w:p>
    <w:p w:rsidR="00FE7EC3" w:rsidRPr="00FE7EC3" w:rsidRDefault="00FE7EC3" w:rsidP="00FE7EC3">
      <w:pPr>
        <w:ind w:left="-567"/>
        <w:contextualSpacing/>
        <w:jc w:val="both"/>
        <w:rPr>
          <w:rFonts w:ascii="Times New Roman" w:eastAsia="Calibri" w:hAnsi="Times New Roman" w:cs="Times New Roman"/>
          <w:color w:val="000000"/>
          <w:lang w:eastAsia="ru-RU"/>
        </w:rPr>
      </w:pPr>
    </w:p>
    <w:p w:rsidR="00FE7EC3" w:rsidRPr="00FE7EC3" w:rsidRDefault="00FE7EC3" w:rsidP="00FE7EC3">
      <w:pPr>
        <w:numPr>
          <w:ilvl w:val="0"/>
          <w:numId w:val="37"/>
        </w:numPr>
        <w:suppressAutoHyphens/>
        <w:contextualSpacing/>
        <w:jc w:val="both"/>
        <w:rPr>
          <w:rFonts w:ascii="Times New Roman" w:eastAsia="Calibri" w:hAnsi="Times New Roman" w:cs="Times New Roman"/>
          <w:b/>
          <w:color w:val="000000"/>
          <w:lang w:eastAsia="ru-RU"/>
        </w:rPr>
      </w:pPr>
      <w:r w:rsidRPr="00FE7EC3">
        <w:rPr>
          <w:rFonts w:ascii="Times New Roman" w:eastAsia="Calibri" w:hAnsi="Times New Roman" w:cs="Times New Roman"/>
          <w:b/>
          <w:color w:val="000000"/>
          <w:lang w:eastAsia="ru-RU"/>
        </w:rPr>
        <w:t>Требования к техническим характеристикам товара и условиям договора:</w:t>
      </w:r>
    </w:p>
    <w:p w:rsidR="00FE7EC3" w:rsidRPr="00FE7EC3" w:rsidRDefault="00FE7EC3" w:rsidP="00FE7EC3">
      <w:pPr>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 xml:space="preserve">3.1. Товар должен соответствовать всем критериям и  требованиям, описанным в </w:t>
      </w:r>
      <w:proofErr w:type="spellStart"/>
      <w:r w:rsidRPr="00FE7EC3">
        <w:rPr>
          <w:rFonts w:ascii="Times New Roman" w:eastAsia="Calibri" w:hAnsi="Times New Roman" w:cs="Times New Roman"/>
          <w:color w:val="000000"/>
          <w:lang w:eastAsia="ru-RU"/>
        </w:rPr>
        <w:t>п.п</w:t>
      </w:r>
      <w:proofErr w:type="spellEnd"/>
      <w:r w:rsidRPr="00FE7EC3">
        <w:rPr>
          <w:rFonts w:ascii="Times New Roman" w:eastAsia="Calibri" w:hAnsi="Times New Roman" w:cs="Times New Roman"/>
          <w:color w:val="000000"/>
          <w:lang w:eastAsia="ru-RU"/>
        </w:rPr>
        <w:t>. 1.3. – 1.6., 2 настоящего Технического задания.</w:t>
      </w:r>
      <w:r w:rsidRPr="00FE7EC3">
        <w:rPr>
          <w:rFonts w:ascii="Times New Roman" w:eastAsia="Calibri" w:hAnsi="Times New Roman" w:cs="Times New Roman"/>
          <w:b/>
          <w:color w:val="000000"/>
          <w:lang w:eastAsia="ru-RU"/>
        </w:rPr>
        <w:t xml:space="preserve"> </w:t>
      </w:r>
      <w:r w:rsidRPr="00FE7EC3">
        <w:rPr>
          <w:rFonts w:ascii="Times New Roman" w:eastAsia="Calibri" w:hAnsi="Times New Roman" w:cs="Times New Roman"/>
          <w:color w:val="000000"/>
          <w:lang w:eastAsia="ru-RU"/>
        </w:rPr>
        <w:t xml:space="preserve">  </w:t>
      </w:r>
    </w:p>
    <w:p w:rsidR="00FE7EC3" w:rsidRPr="00FE7EC3" w:rsidRDefault="00FE7EC3" w:rsidP="00FE7EC3">
      <w:pPr>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w:t>
      </w:r>
      <w:proofErr w:type="spellStart"/>
      <w:r w:rsidRPr="00FE7EC3">
        <w:rPr>
          <w:rFonts w:ascii="Times New Roman" w:eastAsia="Calibri" w:hAnsi="Times New Roman" w:cs="Times New Roman"/>
          <w:color w:val="000000"/>
          <w:lang w:eastAsia="ru-RU"/>
        </w:rPr>
        <w:t>каждуюв</w:t>
      </w:r>
      <w:proofErr w:type="spellEnd"/>
      <w:r w:rsidRPr="00FE7EC3">
        <w:rPr>
          <w:rFonts w:ascii="Times New Roman" w:eastAsia="Calibri" w:hAnsi="Times New Roman" w:cs="Times New Roman"/>
          <w:color w:val="000000"/>
          <w:lang w:eastAsia="ru-RU"/>
        </w:rPr>
        <w:t xml:space="preserve"> единицу поставляемого товара. </w:t>
      </w:r>
    </w:p>
    <w:p w:rsidR="00FE7EC3" w:rsidRPr="00FE7EC3" w:rsidRDefault="00FE7EC3" w:rsidP="00FE7EC3">
      <w:pPr>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 xml:space="preserve">3.3. </w:t>
      </w:r>
      <w:proofErr w:type="gramStart"/>
      <w:r w:rsidRPr="00FE7EC3">
        <w:rPr>
          <w:rFonts w:ascii="Times New Roman" w:eastAsia="Calibri" w:hAnsi="Times New Roman" w:cs="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FE7EC3" w:rsidRPr="00FE7EC3" w:rsidRDefault="00FE7EC3" w:rsidP="00FE7EC3">
      <w:pPr>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w:t>
      </w:r>
      <w:r w:rsidRPr="00FE7EC3">
        <w:rPr>
          <w:rFonts w:ascii="Times New Roman" w:eastAsia="Calibri" w:hAnsi="Times New Roman" w:cs="Times New Roman"/>
          <w:color w:val="000000"/>
          <w:lang w:eastAsia="ru-RU"/>
        </w:rPr>
        <w:lastRenderedPageBreak/>
        <w:t>нарушения иных условий договора к Поставщику могут быть предъявлены иные штрафные санкции. 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FE7EC3" w:rsidRPr="00FE7EC3" w:rsidRDefault="00FE7EC3" w:rsidP="00FE7EC3">
      <w:pPr>
        <w:ind w:left="-142"/>
        <w:contextualSpacing/>
        <w:jc w:val="both"/>
        <w:rPr>
          <w:rFonts w:ascii="Times New Roman" w:eastAsia="Calibri" w:hAnsi="Times New Roman" w:cs="Times New Roman"/>
          <w:color w:val="000000"/>
          <w:lang w:eastAsia="ru-RU"/>
        </w:rPr>
      </w:pPr>
      <w:r w:rsidRPr="00FE7EC3">
        <w:rPr>
          <w:rFonts w:ascii="Times New Roman" w:eastAsia="Calibri" w:hAnsi="Times New Roman" w:cs="Times New Roman"/>
          <w:color w:val="000000"/>
          <w:lang w:eastAsia="ru-RU"/>
        </w:rPr>
        <w:t xml:space="preserve">3.5. </w:t>
      </w:r>
      <w:proofErr w:type="gramStart"/>
      <w:r w:rsidRPr="00FE7EC3">
        <w:rPr>
          <w:rFonts w:ascii="Times New Roman" w:eastAsia="Calibri" w:hAnsi="Times New Roman" w:cs="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FE7EC3" w:rsidRPr="00FE7EC3" w:rsidRDefault="00FE7EC3" w:rsidP="00FE7EC3">
      <w:pPr>
        <w:ind w:left="-142"/>
        <w:contextualSpacing/>
        <w:jc w:val="both"/>
        <w:rPr>
          <w:rFonts w:ascii="Times New Roman" w:eastAsia="Calibri" w:hAnsi="Times New Roman" w:cs="Times New Roman"/>
          <w:lang w:eastAsia="ru-RU"/>
        </w:rPr>
      </w:pPr>
    </w:p>
    <w:p w:rsidR="00FE7EC3" w:rsidRPr="00FE7EC3" w:rsidRDefault="00FE7EC3" w:rsidP="00FE7EC3">
      <w:pPr>
        <w:spacing w:after="0" w:line="240" w:lineRule="auto"/>
        <w:ind w:left="-567"/>
        <w:contextualSpacing/>
        <w:jc w:val="both"/>
        <w:rPr>
          <w:rFonts w:ascii="Times New Roman" w:eastAsia="Calibri" w:hAnsi="Times New Roman" w:cs="Times New Roman"/>
          <w:b/>
          <w:lang w:eastAsia="ru-RU"/>
        </w:rPr>
      </w:pPr>
      <w:r w:rsidRPr="00FE7EC3">
        <w:rPr>
          <w:rFonts w:ascii="Times New Roman" w:eastAsia="Calibri" w:hAnsi="Times New Roman" w:cs="Times New Roman"/>
          <w:b/>
          <w:color w:val="000000"/>
        </w:rPr>
        <w:t xml:space="preserve">             4.</w:t>
      </w:r>
      <w:r w:rsidRPr="00FE7EC3">
        <w:rPr>
          <w:rFonts w:ascii="Times New Roman" w:eastAsia="Calibri" w:hAnsi="Times New Roman" w:cs="Times New Roman"/>
          <w:color w:val="000000"/>
        </w:rPr>
        <w:t xml:space="preserve">  </w:t>
      </w:r>
      <w:r w:rsidRPr="00FE7EC3">
        <w:rPr>
          <w:rFonts w:ascii="Times New Roman" w:eastAsia="Calibri" w:hAnsi="Times New Roman" w:cs="Times New Roman"/>
          <w:b/>
          <w:lang w:eastAsia="ru-RU"/>
        </w:rPr>
        <w:t>Гарантийные обязательства:</w:t>
      </w:r>
    </w:p>
    <w:p w:rsidR="00FE7EC3" w:rsidRPr="00FE7EC3" w:rsidRDefault="00FE7EC3" w:rsidP="00FE7EC3">
      <w:pPr>
        <w:spacing w:after="0" w:line="240" w:lineRule="auto"/>
        <w:ind w:left="-142"/>
        <w:contextualSpacing/>
        <w:jc w:val="both"/>
        <w:rPr>
          <w:rFonts w:ascii="Times New Roman" w:eastAsia="Calibri" w:hAnsi="Times New Roman" w:cs="Times New Roman"/>
          <w:b/>
          <w:lang w:eastAsia="ru-RU"/>
        </w:rPr>
      </w:pPr>
      <w:r w:rsidRPr="00FE7EC3">
        <w:rPr>
          <w:rFonts w:ascii="Times New Roman" w:eastAsia="Calibri" w:hAnsi="Times New Roman" w:cs="Times New Roman"/>
          <w:lang w:eastAsia="ru-RU"/>
        </w:rPr>
        <w:t>4.1. Товар  должен быть новым, ранее не эксплуатируемым, не восстановленным, произведенным не    ранее 2023 года.</w:t>
      </w:r>
    </w:p>
    <w:p w:rsidR="00FE7EC3" w:rsidRPr="00FE7EC3" w:rsidRDefault="00FE7EC3" w:rsidP="00FE7EC3">
      <w:pPr>
        <w:spacing w:after="0"/>
        <w:ind w:left="-142"/>
        <w:contextualSpacing/>
        <w:jc w:val="both"/>
        <w:rPr>
          <w:rFonts w:ascii="Times New Roman" w:eastAsia="Calibri" w:hAnsi="Times New Roman" w:cs="Times New Roman"/>
        </w:rPr>
      </w:pPr>
      <w:r w:rsidRPr="00FE7EC3">
        <w:rPr>
          <w:rFonts w:ascii="Times New Roman" w:eastAsia="Calibri" w:hAnsi="Times New Roman" w:cs="Times New Roman"/>
        </w:rPr>
        <w:t>4.2. Гарантийный срок для поставляемого товара</w:t>
      </w:r>
      <w:r w:rsidRPr="00FE7EC3">
        <w:rPr>
          <w:rFonts w:ascii="Times New Roman" w:eastAsia="Calibri" w:hAnsi="Times New Roman" w:cs="Times New Roman"/>
          <w:b/>
        </w:rPr>
        <w:t xml:space="preserve"> </w:t>
      </w:r>
      <w:r w:rsidRPr="00FE7EC3">
        <w:rPr>
          <w:rFonts w:ascii="Times New Roman" w:eastAsia="Calibri" w:hAnsi="Times New Roman" w:cs="Times New Roman"/>
        </w:rPr>
        <w:t>-  12 (двенадцать) месяцев со дня ввода в эксплуатацию.</w:t>
      </w:r>
    </w:p>
    <w:p w:rsidR="00FE7EC3" w:rsidRPr="00FE7EC3" w:rsidRDefault="00FE7EC3" w:rsidP="00FE7EC3">
      <w:pPr>
        <w:spacing w:after="0"/>
        <w:ind w:left="-142"/>
        <w:contextualSpacing/>
        <w:jc w:val="both"/>
        <w:rPr>
          <w:rFonts w:ascii="Times New Roman" w:eastAsia="Calibri" w:hAnsi="Times New Roman" w:cs="Calibri"/>
          <w:b/>
          <w:color w:val="000000"/>
          <w:lang w:eastAsia="ar-SA"/>
        </w:rPr>
      </w:pPr>
      <w:r w:rsidRPr="00FE7EC3">
        <w:rPr>
          <w:rFonts w:ascii="Times New Roman" w:eastAsia="Calibri" w:hAnsi="Times New Roman" w:cs="Calibri"/>
          <w:b/>
          <w:color w:val="000000"/>
          <w:lang w:eastAsia="ar-SA"/>
        </w:rPr>
        <w:t xml:space="preserve">      5.  Требования к Поставщику:</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5.2. Не должен находиться в процессе ликвидации, банкротства и на его имущество не должен быть наложен арест.</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5.3. Обладать необходимыми профессиональными знаниями, опытом и репутацией;</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5.4. Иметь ресурсные возможности (финансовые, материально-технические, трудовые);</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5.5. Является добросовестным налогоплательщиком (своевременно и полно исчисляет и уплачивает налоги);</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5.6. Обеспечить способность выполнения обязательств по договору в требуемые сроки и с должным качеством.</w:t>
      </w:r>
    </w:p>
    <w:p w:rsidR="00FE7EC3" w:rsidRPr="00FE7EC3" w:rsidRDefault="00FE7EC3" w:rsidP="00FE7EC3">
      <w:pPr>
        <w:ind w:left="-142" w:hanging="11"/>
        <w:contextualSpacing/>
        <w:jc w:val="both"/>
        <w:rPr>
          <w:rFonts w:ascii="Times New Roman" w:eastAsia="Calibri" w:hAnsi="Times New Roman" w:cs="Times New Roman"/>
          <w:color w:val="000000"/>
        </w:rPr>
      </w:pPr>
      <w:r w:rsidRPr="00FE7EC3">
        <w:rPr>
          <w:rFonts w:ascii="Times New Roman" w:eastAsia="Calibri" w:hAnsi="Times New Roman" w:cs="Times New Roman"/>
          <w:color w:val="000000"/>
        </w:rPr>
        <w:t>5.7. Соответствует требованиям, указанным в документации о закупке.</w:t>
      </w:r>
    </w:p>
    <w:p w:rsidR="00FE7EC3" w:rsidRPr="00FE7EC3" w:rsidRDefault="00FE7EC3" w:rsidP="00FE7EC3">
      <w:pPr>
        <w:ind w:left="-142" w:hanging="11"/>
        <w:contextualSpacing/>
        <w:jc w:val="both"/>
        <w:rPr>
          <w:rFonts w:ascii="Times New Roman" w:eastAsia="Calibri" w:hAnsi="Times New Roman" w:cs="Times New Roman"/>
          <w:b/>
          <w:color w:val="000000"/>
        </w:rPr>
      </w:pPr>
    </w:p>
    <w:p w:rsidR="00FE7EC3" w:rsidRPr="00FE7EC3" w:rsidRDefault="00FE7EC3" w:rsidP="00FE7EC3">
      <w:pPr>
        <w:ind w:left="-142" w:hanging="11"/>
        <w:contextualSpacing/>
        <w:jc w:val="both"/>
        <w:rPr>
          <w:rFonts w:ascii="Times New Roman" w:eastAsia="Calibri" w:hAnsi="Times New Roman" w:cs="Times New Roman"/>
          <w:b/>
          <w:color w:val="000000"/>
        </w:rPr>
      </w:pPr>
      <w:r w:rsidRPr="00FE7EC3">
        <w:rPr>
          <w:rFonts w:ascii="Times New Roman" w:eastAsia="Calibri" w:hAnsi="Times New Roman" w:cs="Times New Roman"/>
          <w:b/>
          <w:color w:val="000000"/>
        </w:rPr>
        <w:t xml:space="preserve">        6.  Условия оплаты:</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6.1. </w:t>
      </w:r>
      <w:proofErr w:type="gramStart"/>
      <w:r w:rsidRPr="00FE7EC3">
        <w:rPr>
          <w:rFonts w:ascii="Times New Roman" w:eastAsia="Calibri" w:hAnsi="Times New Roman" w:cs="Times New Roman"/>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E7EC3">
        <w:rPr>
          <w:rFonts w:ascii="Times New Roman" w:eastAsia="Calibri" w:hAnsi="Times New Roman" w:cs="Times New Roman"/>
          <w:lang w:eastAsia="ar-SA"/>
        </w:rPr>
        <w:t xml:space="preserve"> Договора о банковском сопровождении.</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6.2.  Авансовый платёж в размере не более 70% от общей стоимости спецификации. </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 </w:t>
      </w:r>
      <w:r w:rsidRPr="00FE7EC3">
        <w:rPr>
          <w:rFonts w:ascii="Times New Roman" w:eastAsia="Calibri" w:hAnsi="Times New Roman" w:cs="Times New Roman"/>
          <w:b/>
          <w:lang w:eastAsia="ar-SA"/>
        </w:rPr>
        <w:t xml:space="preserve">7. </w:t>
      </w:r>
      <w:proofErr w:type="spellStart"/>
      <w:r w:rsidRPr="00FE7EC3">
        <w:rPr>
          <w:rFonts w:ascii="Times New Roman" w:eastAsia="Calibri" w:hAnsi="Times New Roman" w:cs="Times New Roman"/>
          <w:b/>
          <w:lang w:eastAsia="ar-SA"/>
        </w:rPr>
        <w:t>Обеспечене</w:t>
      </w:r>
      <w:proofErr w:type="spellEnd"/>
      <w:r w:rsidRPr="00FE7EC3">
        <w:rPr>
          <w:rFonts w:ascii="Times New Roman" w:eastAsia="Calibri" w:hAnsi="Times New Roman" w:cs="Times New Roman"/>
          <w:b/>
          <w:lang w:eastAsia="ar-SA"/>
        </w:rPr>
        <w:t xml:space="preserve"> договора</w:t>
      </w:r>
      <w:r w:rsidRPr="00FE7EC3">
        <w:rPr>
          <w:rFonts w:ascii="Times New Roman" w:eastAsia="Calibri" w:hAnsi="Times New Roman" w:cs="Times New Roman"/>
          <w:lang w:eastAsia="ar-SA"/>
        </w:rPr>
        <w:t xml:space="preserve"> (применяется для обеспечения исполнения обязательств по возврату аванса):</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7.1. Поставщик обязуется предоставить в срок не позднее 15 (пятнадцати) календарных дней </w:t>
      </w:r>
      <w:proofErr w:type="gramStart"/>
      <w:r w:rsidRPr="00FE7EC3">
        <w:rPr>
          <w:rFonts w:ascii="Times New Roman" w:eastAsia="Calibri" w:hAnsi="Times New Roman" w:cs="Times New Roman"/>
          <w:lang w:eastAsia="ar-SA"/>
        </w:rPr>
        <w:t>с даты заключения</w:t>
      </w:r>
      <w:proofErr w:type="gramEnd"/>
      <w:r w:rsidRPr="00FE7EC3">
        <w:rPr>
          <w:rFonts w:ascii="Times New Roman" w:eastAsia="Calibri" w:hAnsi="Times New Roman" w:cs="Times New Roman"/>
          <w:lang w:eastAsia="ar-SA"/>
        </w:rPr>
        <w:t xml:space="preserve"> настоящего Договора обеспечение возврата аванса  по Договору в форме:</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безотзывной банковской гарантии (далее – банковская гарантия), выданной банком; </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денежных средств путем их перечисления Заказчику (обеспечительный платеж).</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Способ обеспечения исполнения обязательств по Договору из перечисленных в настоящем пункте способов определяется Поставщиком.</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7.2. Поставщик несет все расходы по получению обеспечения возврата аванса  по Договору.</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7.4. Срок действия обеспечения возврата аванса составляет срок исполнения обязательств по договору, плюс 60 (шестьдесят) дней.</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p>
    <w:p w:rsidR="00FE7EC3" w:rsidRPr="00FE7EC3" w:rsidRDefault="00FE7EC3" w:rsidP="00FE7EC3">
      <w:pPr>
        <w:suppressAutoHyphens/>
        <w:spacing w:after="0" w:line="240" w:lineRule="auto"/>
        <w:ind w:left="-142"/>
        <w:rPr>
          <w:rFonts w:ascii="Times New Roman" w:eastAsia="Calibri" w:hAnsi="Times New Roman" w:cs="Times New Roman"/>
          <w:b/>
          <w:lang w:eastAsia="ar-SA"/>
        </w:rPr>
      </w:pPr>
      <w:r w:rsidRPr="00FE7EC3">
        <w:rPr>
          <w:rFonts w:ascii="Times New Roman" w:eastAsia="Calibri" w:hAnsi="Times New Roman" w:cs="Times New Roman"/>
          <w:lang w:eastAsia="ar-SA"/>
        </w:rPr>
        <w:t xml:space="preserve"> </w:t>
      </w:r>
      <w:r w:rsidRPr="00FE7EC3">
        <w:rPr>
          <w:rFonts w:ascii="Times New Roman" w:eastAsia="Calibri" w:hAnsi="Times New Roman" w:cs="Times New Roman"/>
          <w:b/>
          <w:lang w:eastAsia="ar-SA"/>
        </w:rPr>
        <w:t>8. Условия о должной осмотрительности.</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lastRenderedPageBreak/>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выписка из ЕГРЮЛ;</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выписку из сервиса оценки юридических лиц (ИФНС);</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приказ о вступлении в должность единоличного исполнительного органа общества;</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устав;</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доверенность лица, подписывающего договор (в случае, если договор подписывает не единоличный исполнительный орган);</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 годовая и промежуточная налоговая и бухгалтерская отчетность, в том числе, </w:t>
      </w:r>
      <w:proofErr w:type="gramStart"/>
      <w:r w:rsidRPr="00FE7EC3">
        <w:rPr>
          <w:rFonts w:ascii="Times New Roman" w:eastAsia="Calibri" w:hAnsi="Times New Roman" w:cs="Times New Roman"/>
          <w:lang w:eastAsia="ar-SA"/>
        </w:rPr>
        <w:t>но</w:t>
      </w:r>
      <w:proofErr w:type="gramEnd"/>
      <w:r w:rsidRPr="00FE7EC3">
        <w:rPr>
          <w:rFonts w:ascii="Times New Roman" w:eastAsia="Calibri" w:hAnsi="Times New Roman" w:cs="Times New Roman"/>
          <w:lang w:eastAsia="ar-SA"/>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справку из налогового органа об отсутствии задолженности на актуальную дату;</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штатное расписание, не содержащее персональные данные сотрудников (количество штатных единиц);</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документы, подтверждающие наличие офисных, складских и производственных помещений.</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p>
    <w:p w:rsidR="00FE7EC3" w:rsidRPr="00FE7EC3" w:rsidRDefault="00FE7EC3" w:rsidP="00FE7EC3">
      <w:pPr>
        <w:suppressAutoHyphens/>
        <w:spacing w:after="0" w:line="240" w:lineRule="auto"/>
        <w:ind w:left="-142"/>
        <w:rPr>
          <w:rFonts w:ascii="Times New Roman" w:eastAsia="Calibri" w:hAnsi="Times New Roman" w:cs="Times New Roman"/>
          <w:b/>
          <w:lang w:eastAsia="ar-SA"/>
        </w:rPr>
      </w:pPr>
      <w:r w:rsidRPr="00FE7EC3">
        <w:rPr>
          <w:rFonts w:ascii="Times New Roman" w:eastAsia="Calibri" w:hAnsi="Times New Roman" w:cs="Times New Roman"/>
          <w:b/>
          <w:lang w:eastAsia="ar-SA"/>
        </w:rPr>
        <w:t xml:space="preserve">        9. Условия рассмотрения споров..</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9.2. Стороны рассматривают претензии в срок, не превышающий 14 календарных дней с момента ее получения.</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 xml:space="preserve">9.3. В случае не урегулирования спора в претензионном порядке Стороны обращаются в Арбитражный суд Республики Крым. </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p>
    <w:p w:rsidR="00FE7EC3" w:rsidRPr="00FE7EC3" w:rsidRDefault="00FE7EC3" w:rsidP="00FE7EC3">
      <w:pPr>
        <w:suppressAutoHyphens/>
        <w:spacing w:after="0" w:line="240" w:lineRule="auto"/>
        <w:ind w:left="-142"/>
        <w:rPr>
          <w:rFonts w:ascii="Times New Roman" w:eastAsia="Calibri" w:hAnsi="Times New Roman" w:cs="Times New Roman"/>
          <w:b/>
          <w:lang w:eastAsia="ar-SA"/>
        </w:rPr>
      </w:pPr>
      <w:r w:rsidRPr="00FE7EC3">
        <w:rPr>
          <w:rFonts w:ascii="Times New Roman" w:eastAsia="Calibri" w:hAnsi="Times New Roman" w:cs="Times New Roman"/>
          <w:b/>
          <w:lang w:eastAsia="ar-SA"/>
        </w:rPr>
        <w:t xml:space="preserve">          10. Условия конфиденциальности.</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10.1. Условия договора и соглашений (протоколов и т.п.) к нему конфиденциальны и не подлежат разглашению.</w:t>
      </w:r>
    </w:p>
    <w:p w:rsidR="00FE7EC3" w:rsidRPr="00FE7EC3" w:rsidRDefault="00FE7EC3" w:rsidP="00FE7EC3">
      <w:pPr>
        <w:suppressAutoHyphens/>
        <w:spacing w:after="0" w:line="240" w:lineRule="auto"/>
        <w:ind w:left="-142"/>
        <w:rPr>
          <w:rFonts w:ascii="Times New Roman" w:eastAsia="Calibri" w:hAnsi="Times New Roman" w:cs="Times New Roman"/>
          <w:lang w:eastAsia="ar-SA"/>
        </w:rPr>
      </w:pPr>
      <w:r w:rsidRPr="00FE7EC3">
        <w:rPr>
          <w:rFonts w:ascii="Times New Roman" w:eastAsia="Calibri" w:hAnsi="Times New Roman" w:cs="Times New Roman"/>
          <w:lang w:eastAsia="ar-SA"/>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14968" w:rsidRPr="00617CB6" w:rsidRDefault="00FE7EC3" w:rsidP="00FE7EC3">
      <w:pPr>
        <w:spacing w:line="240" w:lineRule="auto"/>
        <w:ind w:firstLine="567"/>
        <w:contextualSpacing/>
        <w:jc w:val="both"/>
        <w:rPr>
          <w:rFonts w:ascii="Times New Roman" w:hAnsi="Times New Roman"/>
          <w:b/>
        </w:rPr>
      </w:pPr>
      <w:r w:rsidRPr="00FE7EC3">
        <w:rPr>
          <w:rFonts w:ascii="Times New Roman" w:eastAsia="Calibri" w:hAnsi="Times New Roman" w:cs="Times New Roman"/>
          <w:lang w:eastAsia="ar-SA"/>
        </w:rPr>
        <w:t xml:space="preserve">10.3. Сторона, допустившая утрату или разглашение конфиденциальной информации, несет ответственность за </w:t>
      </w:r>
      <w:proofErr w:type="gramStart"/>
      <w:r w:rsidRPr="00FE7EC3">
        <w:rPr>
          <w:rFonts w:ascii="Times New Roman" w:eastAsia="Calibri" w:hAnsi="Times New Roman" w:cs="Times New Roman"/>
          <w:lang w:eastAsia="ar-SA"/>
        </w:rPr>
        <w:t>убытки, понесенные другой Стороной в связи с утратой или разглашением конфиденциальной информации и уплачивает</w:t>
      </w:r>
      <w:proofErr w:type="gramEnd"/>
      <w:r w:rsidRPr="00FE7EC3">
        <w:rPr>
          <w:rFonts w:ascii="Times New Roman" w:eastAsia="Calibri" w:hAnsi="Times New Roman" w:cs="Times New Roman"/>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FE7EC3">
        <w:rPr>
          <w:rFonts w:ascii="Times New Roman" w:eastAsia="Calibri" w:hAnsi="Times New Roman" w:cs="Times New Roman"/>
          <w:lang w:eastAsia="ar-SA"/>
        </w:rPr>
        <w:t>оплатить штраф не</w:t>
      </w:r>
      <w:proofErr w:type="gramEnd"/>
      <w:r w:rsidRPr="00FE7EC3">
        <w:rPr>
          <w:rFonts w:ascii="Times New Roman" w:eastAsia="Calibri" w:hAnsi="Times New Roman" w:cs="Times New Roman"/>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w:t>
      </w:r>
      <w:r w:rsidR="00C14968" w:rsidRPr="00666BFE">
        <w:rPr>
          <w:rFonts w:ascii="Times New Roman" w:hAnsi="Times New Roman"/>
          <w:color w:val="000000"/>
        </w:rPr>
        <w:t>фа.</w:t>
      </w:r>
    </w:p>
    <w:p w:rsidR="003A77CF" w:rsidRDefault="003A77CF" w:rsidP="00C14968">
      <w:pPr>
        <w:jc w:val="both"/>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1017D" w:rsidRPr="00F91013" w:rsidTr="003A77CF">
        <w:trPr>
          <w:trHeight w:val="20"/>
        </w:trPr>
        <w:tc>
          <w:tcPr>
            <w:tcW w:w="253" w:type="pct"/>
            <w:shd w:val="clear" w:color="000000" w:fill="FFFFFF"/>
            <w:noWrap/>
            <w:vAlign w:val="center"/>
          </w:tcPr>
          <w:p w:rsidR="0031017D" w:rsidRPr="00F91013" w:rsidRDefault="0031017D"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71" w:type="pct"/>
            <w:shd w:val="clear" w:color="000000" w:fill="FFFFFF"/>
            <w:vAlign w:val="center"/>
          </w:tcPr>
          <w:p w:rsidR="0031017D" w:rsidRPr="00F91013" w:rsidRDefault="0031017D"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1017D" w:rsidRPr="00F91013" w:rsidRDefault="0031017D"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1017D" w:rsidRPr="00F91013" w:rsidRDefault="0031017D"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1017D" w:rsidRPr="00F91013" w:rsidRDefault="0031017D" w:rsidP="00550B99">
            <w:pPr>
              <w:spacing w:line="240" w:lineRule="auto"/>
              <w:jc w:val="right"/>
              <w:rPr>
                <w:rFonts w:ascii="Calibri" w:eastAsia="Times New Roman" w:hAnsi="Calibri" w:cs="Calibri"/>
              </w:rPr>
            </w:pPr>
          </w:p>
        </w:tc>
        <w:tc>
          <w:tcPr>
            <w:tcW w:w="946" w:type="pct"/>
            <w:shd w:val="clear" w:color="000000" w:fill="FFFFFF"/>
            <w:noWrap/>
            <w:vAlign w:val="center"/>
          </w:tcPr>
          <w:p w:rsidR="0031017D" w:rsidRPr="00F91013" w:rsidRDefault="0031017D"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C14968">
        <w:trPr>
          <w:trHeight w:val="193"/>
        </w:trPr>
        <w:tc>
          <w:tcPr>
            <w:tcW w:w="5451" w:type="dxa"/>
            <w:shd w:val="clear" w:color="auto" w:fill="auto"/>
          </w:tcPr>
          <w:p w:rsidR="00D0389A" w:rsidRPr="007B357A" w:rsidRDefault="00D0389A" w:rsidP="00C1496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C1496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C14968">
        <w:trPr>
          <w:trHeight w:val="193"/>
        </w:trPr>
        <w:tc>
          <w:tcPr>
            <w:tcW w:w="5451" w:type="dxa"/>
            <w:shd w:val="clear" w:color="auto" w:fill="auto"/>
          </w:tcPr>
          <w:p w:rsidR="00D0389A" w:rsidRPr="007B357A" w:rsidRDefault="00D0389A" w:rsidP="00C1496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C1496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31017D">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31017D">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31017D">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31017D">
        <w:rPr>
          <w:rFonts w:ascii="Times New Roman" w:eastAsia="Times New Roman" w:hAnsi="Times New Roman" w:cs="Times New Roman"/>
          <w:color w:val="000000" w:themeColor="text1"/>
        </w:rPr>
        <w:t xml:space="preserve"> № 275-ФЗ (далее – ФЗ №275-ФЗ).</w:t>
      </w:r>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w:t>
      </w:r>
      <w:r w:rsidRPr="00E53F16">
        <w:rPr>
          <w:rFonts w:ascii="Times New Roman" w:eastAsia="DejaVu Sans" w:hAnsi="Times New Roman" w:cs="Times New Roman"/>
          <w:color w:val="000000" w:themeColor="text1"/>
        </w:rPr>
        <w:lastRenderedPageBreak/>
        <w:t>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w:t>
      </w:r>
      <w:r w:rsidRPr="00E53F16">
        <w:rPr>
          <w:rFonts w:ascii="Times New Roman" w:eastAsia="Times New Roman" w:hAnsi="Times New Roman" w:cs="Times New Roman"/>
          <w:color w:val="000000" w:themeColor="text1"/>
        </w:rPr>
        <w:lastRenderedPageBreak/>
        <w:t>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w:t>
      </w:r>
      <w:r w:rsidR="0031017D">
        <w:rPr>
          <w:rFonts w:ascii="Times New Roman" w:eastAsia="Times New Roman" w:hAnsi="Times New Roman" w:cs="Times New Roman"/>
          <w:color w:val="000000" w:themeColor="text1"/>
        </w:rPr>
        <w:t xml:space="preserve"> </w:t>
      </w: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31017D" w:rsidP="00D0389A">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товарная накладная (оригинал) </w:t>
      </w:r>
    </w:p>
    <w:p w:rsidR="00D0389A" w:rsidRPr="00E53F16" w:rsidRDefault="0031017D" w:rsidP="00D0389A">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D0389A"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C14968">
        <w:trPr>
          <w:trHeight w:val="285"/>
        </w:trPr>
        <w:tc>
          <w:tcPr>
            <w:tcW w:w="5104" w:type="dxa"/>
            <w:shd w:val="clear" w:color="auto" w:fill="auto"/>
          </w:tcPr>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C14968">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C14968">
        <w:trPr>
          <w:trHeight w:val="25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C14968">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C14968">
        <w:trPr>
          <w:trHeight w:val="285"/>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ул. Танкистов, д. 4</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C14968">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C1496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C1496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C1496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C1496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C14968">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lastRenderedPageBreak/>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C1496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C1496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C1496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8B" w:rsidRDefault="0096458B" w:rsidP="005C4CBB">
      <w:pPr>
        <w:spacing w:after="0" w:line="240" w:lineRule="auto"/>
      </w:pPr>
      <w:r>
        <w:separator/>
      </w:r>
    </w:p>
  </w:endnote>
  <w:endnote w:type="continuationSeparator" w:id="0">
    <w:p w:rsidR="0096458B" w:rsidRDefault="0096458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8B" w:rsidRDefault="0096458B" w:rsidP="005C4CBB">
      <w:pPr>
        <w:spacing w:after="0" w:line="240" w:lineRule="auto"/>
      </w:pPr>
      <w:r>
        <w:separator/>
      </w:r>
    </w:p>
  </w:footnote>
  <w:footnote w:type="continuationSeparator" w:id="0">
    <w:p w:rsidR="0096458B" w:rsidRDefault="0096458B" w:rsidP="005C4CBB">
      <w:pPr>
        <w:spacing w:after="0" w:line="240" w:lineRule="auto"/>
      </w:pPr>
      <w:r>
        <w:continuationSeparator/>
      </w:r>
    </w:p>
  </w:footnote>
  <w:footnote w:id="1">
    <w:p w:rsidR="0096458B" w:rsidRPr="006A4B85" w:rsidRDefault="0096458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017D"/>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2C52"/>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458B"/>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4968"/>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E7EC3"/>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5400-30CB-4AA9-A19E-F394E9F7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13751</Words>
  <Characters>78384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5</cp:revision>
  <cp:lastPrinted>2023-08-07T10:56:00Z</cp:lastPrinted>
  <dcterms:created xsi:type="dcterms:W3CDTF">2024-04-19T06:11:00Z</dcterms:created>
  <dcterms:modified xsi:type="dcterms:W3CDTF">2024-04-25T10:32:00Z</dcterms:modified>
</cp:coreProperties>
</file>