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bookmarkStart w:id="0" w:name="_GoBack"/>
      <w:bookmarkEnd w:id="0"/>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104CF0">
        <w:rPr>
          <w:rFonts w:ascii="Times New Roman" w:eastAsia="Times New Roman" w:hAnsi="Times New Roman" w:cs="Times New Roman"/>
          <w:b/>
          <w:sz w:val="28"/>
          <w:szCs w:val="28"/>
        </w:rPr>
        <w:t>МЕТАЛЛОПРОКА</w:t>
      </w:r>
      <w:r w:rsidR="00104CF0" w:rsidRPr="00104CF0">
        <w:rPr>
          <w:rFonts w:ascii="Times New Roman" w:eastAsia="Times New Roman" w:hAnsi="Times New Roman" w:cs="Times New Roman"/>
          <w:b/>
          <w:sz w:val="28"/>
          <w:szCs w:val="28"/>
        </w:rPr>
        <w:t>ТА ДЛЯ ТЕХ</w:t>
      </w:r>
      <w:r w:rsidR="00104CF0">
        <w:rPr>
          <w:rFonts w:ascii="Times New Roman" w:eastAsia="Times New Roman" w:hAnsi="Times New Roman" w:cs="Times New Roman"/>
          <w:b/>
          <w:sz w:val="28"/>
          <w:szCs w:val="28"/>
        </w:rPr>
        <w:t xml:space="preserve">НИЧЕСКИХ </w:t>
      </w:r>
      <w:r w:rsidR="00104CF0" w:rsidRPr="00104CF0">
        <w:rPr>
          <w:rFonts w:ascii="Times New Roman" w:eastAsia="Times New Roman" w:hAnsi="Times New Roman" w:cs="Times New Roman"/>
          <w:b/>
          <w:sz w:val="28"/>
          <w:szCs w:val="28"/>
        </w:rPr>
        <w:t>НУЖД ПРОЕКТА №23900 ЗАКАЗ №01901 (ИЗГОТОВЛЕНИЕ ФЕРМ НА УЧАСТОК КТ)</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BF228C">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r w:rsidR="00BF228C" w:rsidRPr="00BF228C">
        <w:rPr>
          <w:rFonts w:ascii="Times New Roman" w:hAnsi="Times New Roman" w:cs="Times New Roman"/>
          <w:sz w:val="24"/>
          <w:szCs w:val="24"/>
        </w:rPr>
        <w:t>Шарафоненко Ирина Витальевна</w:t>
      </w:r>
      <w:r w:rsidR="00D46F81">
        <w:rPr>
          <w:rFonts w:ascii="Times New Roman" w:hAnsi="Times New Roman" w:cs="Times New Roman"/>
          <w:sz w:val="24"/>
          <w:szCs w:val="24"/>
        </w:rPr>
        <w:t xml:space="preserve"> </w:t>
      </w:r>
      <w:r w:rsidR="00702FE2">
        <w:rPr>
          <w:rFonts w:ascii="Times New Roman" w:hAnsi="Times New Roman" w:cs="Times New Roman"/>
          <w:sz w:val="24"/>
          <w:szCs w:val="24"/>
        </w:rPr>
        <w:t>–</w:t>
      </w:r>
      <w:r w:rsidR="00906D8E">
        <w:rPr>
          <w:rFonts w:ascii="Times New Roman" w:hAnsi="Times New Roman" w:cs="Times New Roman"/>
          <w:sz w:val="24"/>
          <w:szCs w:val="24"/>
        </w:rPr>
        <w:t xml:space="preserve"> </w:t>
      </w:r>
      <w:r w:rsidR="00702FE2">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C71634" w:rsidRDefault="005C4CBB" w:rsidP="00104CF0">
      <w:pPr>
        <w:widowControl w:val="0"/>
        <w:tabs>
          <w:tab w:val="left" w:pos="142"/>
        </w:tabs>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104CF0" w:rsidRPr="00104CF0">
        <w:rPr>
          <w:rFonts w:ascii="Times New Roman" w:hAnsi="Times New Roman" w:cs="Times New Roman"/>
          <w:sz w:val="24"/>
          <w:szCs w:val="24"/>
        </w:rPr>
        <w:t>металлопроката для тех</w:t>
      </w:r>
      <w:r w:rsidR="00104CF0">
        <w:rPr>
          <w:rFonts w:ascii="Times New Roman" w:hAnsi="Times New Roman" w:cs="Times New Roman"/>
          <w:sz w:val="24"/>
          <w:szCs w:val="24"/>
        </w:rPr>
        <w:t xml:space="preserve">нических </w:t>
      </w:r>
      <w:r w:rsidR="00104CF0" w:rsidRPr="00104CF0">
        <w:rPr>
          <w:rFonts w:ascii="Times New Roman" w:hAnsi="Times New Roman" w:cs="Times New Roman"/>
          <w:sz w:val="24"/>
          <w:szCs w:val="24"/>
        </w:rPr>
        <w:t xml:space="preserve">нужд проекта №23900 заказ №01901 </w:t>
      </w:r>
      <w:r w:rsidR="00906D8E">
        <w:rPr>
          <w:rFonts w:ascii="Times New Roman" w:hAnsi="Times New Roman" w:cs="Times New Roman"/>
          <w:sz w:val="24"/>
          <w:szCs w:val="24"/>
        </w:rPr>
        <w:t>(изготовление ферм на участок КТ</w:t>
      </w:r>
      <w:r w:rsidR="00104CF0" w:rsidRPr="00104CF0">
        <w:rPr>
          <w:rFonts w:ascii="Times New Roman" w:hAnsi="Times New Roman" w:cs="Times New Roman"/>
          <w:sz w:val="24"/>
          <w:szCs w:val="24"/>
        </w:rPr>
        <w:t>)</w:t>
      </w:r>
      <w:r w:rsidR="00104CF0">
        <w:rPr>
          <w:rFonts w:ascii="Times New Roman" w:hAnsi="Times New Roman" w:cs="Times New Roman"/>
          <w:sz w:val="24"/>
          <w:szCs w:val="24"/>
        </w:rPr>
        <w:t xml:space="preserve">. </w:t>
      </w: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906D8E"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906D8E" w:rsidRPr="00906D8E">
        <w:rPr>
          <w:rFonts w:eastAsia="Courier New"/>
          <w:spacing w:val="-4"/>
          <w:sz w:val="24"/>
          <w:szCs w:val="24"/>
        </w:rPr>
        <w:t>Срок поставки товара: в течени</w:t>
      </w:r>
      <w:r w:rsidR="00D46F81">
        <w:rPr>
          <w:rFonts w:eastAsia="Courier New"/>
          <w:spacing w:val="-4"/>
          <w:sz w:val="24"/>
          <w:szCs w:val="24"/>
        </w:rPr>
        <w:t>е</w:t>
      </w:r>
      <w:r w:rsidR="00906D8E" w:rsidRPr="00906D8E">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BF228C" w:rsidRPr="00BF228C">
        <w:rPr>
          <w:sz w:val="24"/>
          <w:szCs w:val="24"/>
        </w:rPr>
        <w:t>1 337 520,57</w:t>
      </w:r>
      <w:r w:rsidR="00BF228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F35E3">
        <w:rPr>
          <w:rFonts w:ascii="Times New Roman" w:hAnsi="Times New Roman" w:cs="Times New Roman"/>
          <w:sz w:val="24"/>
          <w:szCs w:val="24"/>
          <w:u w:val="single"/>
        </w:rPr>
        <w:t>19</w:t>
      </w:r>
      <w:r w:rsidR="00BA03CD" w:rsidRPr="00C71634">
        <w:rPr>
          <w:rFonts w:ascii="Times New Roman" w:hAnsi="Times New Roman" w:cs="Times New Roman"/>
          <w:sz w:val="24"/>
          <w:szCs w:val="24"/>
          <w:u w:val="single"/>
        </w:rPr>
        <w:t>.</w:t>
      </w:r>
      <w:r w:rsidR="00D60F84">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3F35E3">
        <w:rPr>
          <w:rFonts w:ascii="Times New Roman" w:hAnsi="Times New Roman" w:cs="Times New Roman"/>
          <w:sz w:val="24"/>
          <w:szCs w:val="24"/>
          <w:u w:val="single"/>
        </w:rPr>
        <w:t>1</w:t>
      </w:r>
      <w:r w:rsidR="004D3AD8" w:rsidRPr="00C71634">
        <w:rPr>
          <w:rFonts w:ascii="Times New Roman" w:hAnsi="Times New Roman" w:cs="Times New Roman"/>
          <w:sz w:val="24"/>
          <w:szCs w:val="24"/>
          <w:u w:val="single"/>
        </w:rPr>
        <w:t>:</w:t>
      </w:r>
      <w:r w:rsidR="003F35E3">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60F84">
        <w:rPr>
          <w:rFonts w:ascii="Times New Roman" w:hAnsi="Times New Roman" w:cs="Times New Roman"/>
          <w:sz w:val="24"/>
          <w:szCs w:val="24"/>
          <w:u w:val="single"/>
        </w:rPr>
        <w:t>2</w:t>
      </w:r>
      <w:r w:rsidR="00702FE2">
        <w:rPr>
          <w:rFonts w:ascii="Times New Roman" w:hAnsi="Times New Roman" w:cs="Times New Roman"/>
          <w:sz w:val="24"/>
          <w:szCs w:val="24"/>
          <w:u w:val="single"/>
        </w:rPr>
        <w:t>5</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3F35E3">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3F35E3"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19.12.2023 11:00 час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25.12.2023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D46F8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D46F8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46F8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D46F8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D60F84">
        <w:rPr>
          <w:rFonts w:ascii="Times New Roman" w:hAnsi="Times New Roman" w:cs="Times New Roman"/>
          <w:sz w:val="24"/>
          <w:szCs w:val="24"/>
          <w:u w:val="single"/>
        </w:rPr>
        <w:t>3</w:t>
      </w:r>
      <w:r w:rsidR="00702FE2">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CE7643" w:rsidRPr="00CE7643" w:rsidRDefault="00CE7643"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E7643">
        <w:rPr>
          <w:rFonts w:ascii="Times New Roman" w:eastAsia="DejaVu Sans" w:hAnsi="Times New Roman" w:cs="Times New Roman"/>
          <w:sz w:val="24"/>
          <w:szCs w:val="24"/>
        </w:rPr>
        <w:t xml:space="preserve">- </w:t>
      </w:r>
      <w:r w:rsidR="00922176" w:rsidRPr="00922176">
        <w:rPr>
          <w:rFonts w:ascii="Times New Roman" w:eastAsia="DejaVu Sans" w:hAnsi="Times New Roman" w:cs="Times New Roman"/>
          <w:sz w:val="24"/>
          <w:szCs w:val="24"/>
        </w:rPr>
        <w:t>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922176" w:rsidRPr="00922176" w:rsidRDefault="00922176" w:rsidP="0092217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922176">
        <w:rPr>
          <w:rFonts w:ascii="Times New Roman" w:eastAsia="DejaVu Sans" w:hAnsi="Times New Roman" w:cs="Times New Roman"/>
          <w:sz w:val="24"/>
          <w:szCs w:val="24"/>
        </w:rPr>
        <w:t>- окончательный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922176" w:rsidRDefault="00922176" w:rsidP="0092217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922176">
        <w:rPr>
          <w:rFonts w:ascii="Times New Roman" w:eastAsia="DejaVu Sans" w:hAnsi="Times New Roman" w:cs="Times New Roman"/>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D46F81" w:rsidRDefault="00D46F81" w:rsidP="009C4B4A">
      <w:pPr>
        <w:widowControl w:val="0"/>
        <w:tabs>
          <w:tab w:val="left" w:pos="142"/>
        </w:tabs>
        <w:autoSpaceDE w:val="0"/>
        <w:spacing w:after="0" w:line="240" w:lineRule="auto"/>
        <w:rPr>
          <w:rFonts w:ascii="Times New Roman" w:hAnsi="Times New Roman" w:cs="Times New Roman"/>
          <w:sz w:val="24"/>
          <w:szCs w:val="24"/>
        </w:rPr>
      </w:pPr>
    </w:p>
    <w:p w:rsidR="00D46F81" w:rsidRDefault="00D46F81" w:rsidP="009C4B4A">
      <w:pPr>
        <w:widowControl w:val="0"/>
        <w:tabs>
          <w:tab w:val="left" w:pos="142"/>
        </w:tabs>
        <w:autoSpaceDE w:val="0"/>
        <w:spacing w:after="0" w:line="240" w:lineRule="auto"/>
        <w:rPr>
          <w:rFonts w:ascii="Times New Roman" w:hAnsi="Times New Roman" w:cs="Times New Roman"/>
          <w:sz w:val="24"/>
          <w:szCs w:val="24"/>
        </w:rPr>
      </w:pPr>
    </w:p>
    <w:p w:rsidR="00D46F81" w:rsidRDefault="00D46F81"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243C9F" w:rsidRPr="00C71634" w:rsidRDefault="00243C9F"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243C9F" w:rsidRPr="00666BFE" w:rsidRDefault="00243C9F" w:rsidP="00243C9F">
      <w:pPr>
        <w:spacing w:after="0" w:line="240" w:lineRule="auto"/>
        <w:jc w:val="center"/>
        <w:rPr>
          <w:rFonts w:ascii="Times New Roman" w:hAnsi="Times New Roman"/>
          <w:b/>
        </w:rPr>
      </w:pPr>
      <w:r w:rsidRPr="00666BFE">
        <w:rPr>
          <w:rFonts w:ascii="Times New Roman" w:hAnsi="Times New Roman"/>
          <w:b/>
        </w:rPr>
        <w:t>Техническое задание</w:t>
      </w:r>
    </w:p>
    <w:p w:rsidR="00243C9F" w:rsidRPr="00666BFE" w:rsidRDefault="00243C9F" w:rsidP="00243C9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м-та </w:t>
      </w:r>
      <w:r w:rsidRPr="00666BFE">
        <w:rPr>
          <w:rFonts w:ascii="Times New Roman" w:hAnsi="Times New Roman"/>
          <w:b/>
        </w:rPr>
        <w:t>для</w:t>
      </w:r>
      <w:r>
        <w:rPr>
          <w:rFonts w:ascii="Times New Roman" w:hAnsi="Times New Roman"/>
          <w:b/>
        </w:rPr>
        <w:t xml:space="preserve"> </w:t>
      </w:r>
      <w:proofErr w:type="spellStart"/>
      <w:r>
        <w:rPr>
          <w:rFonts w:ascii="Times New Roman" w:hAnsi="Times New Roman"/>
          <w:b/>
        </w:rPr>
        <w:t>технужд</w:t>
      </w:r>
      <w:proofErr w:type="spellEnd"/>
      <w:r w:rsidRPr="00666BFE">
        <w:rPr>
          <w:rFonts w:ascii="Times New Roman" w:hAnsi="Times New Roman"/>
          <w:b/>
        </w:rPr>
        <w:t xml:space="preserve">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 xml:space="preserve">01901 (изготовление ферм на участок КТ) </w:t>
      </w:r>
    </w:p>
    <w:p w:rsidR="00243C9F" w:rsidRDefault="00243C9F" w:rsidP="00243C9F">
      <w:pPr>
        <w:pStyle w:val="af5"/>
        <w:spacing w:after="0" w:line="240" w:lineRule="auto"/>
        <w:ind w:left="0" w:firstLine="567"/>
        <w:jc w:val="both"/>
        <w:rPr>
          <w:rFonts w:ascii="Times New Roman" w:hAnsi="Times New Roman"/>
          <w:b/>
        </w:rPr>
      </w:pPr>
    </w:p>
    <w:p w:rsidR="00243C9F" w:rsidRPr="00666BFE" w:rsidRDefault="00243C9F" w:rsidP="00243C9F">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243C9F" w:rsidRDefault="00243C9F" w:rsidP="00243C9F">
      <w:pPr>
        <w:spacing w:after="0" w:line="240" w:lineRule="auto"/>
        <w:contextualSpacing/>
        <w:jc w:val="both"/>
        <w:rPr>
          <w:rFonts w:ascii="Times New Roman" w:hAnsi="Times New Roman"/>
        </w:rPr>
      </w:pPr>
    </w:p>
    <w:p w:rsidR="00243C9F" w:rsidRDefault="00243C9F" w:rsidP="00243C9F">
      <w:pPr>
        <w:spacing w:after="0" w:line="240" w:lineRule="auto"/>
        <w:ind w:firstLine="567"/>
        <w:contextualSpacing/>
        <w:rPr>
          <w:rFonts w:ascii="Times New Roman" w:hAnsi="Times New Roman"/>
          <w:sz w:val="24"/>
          <w:szCs w:val="24"/>
        </w:rPr>
      </w:pPr>
      <w:r w:rsidRPr="00666BFE">
        <w:rPr>
          <w:rFonts w:ascii="Times New Roman" w:hAnsi="Times New Roman"/>
        </w:rPr>
        <w:t>1.1. Предметом настоящего Техниче</w:t>
      </w:r>
      <w:r>
        <w:rPr>
          <w:rFonts w:ascii="Times New Roman" w:hAnsi="Times New Roman"/>
        </w:rPr>
        <w:t>ского задания является поставка металлопроката для  технических нужд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w:t>
      </w:r>
      <w:r>
        <w:rPr>
          <w:rFonts w:ascii="Times New Roman" w:hAnsi="Times New Roman"/>
          <w:sz w:val="24"/>
          <w:szCs w:val="24"/>
        </w:rPr>
        <w:t xml:space="preserve"> оборонного заказа по Контракту.</w:t>
      </w:r>
    </w:p>
    <w:p w:rsidR="00243C9F" w:rsidRPr="00666BFE" w:rsidRDefault="00243C9F" w:rsidP="00243C9F">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243C9F" w:rsidRPr="00666BFE" w:rsidRDefault="00243C9F" w:rsidP="00243C9F">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00572E56">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243C9F" w:rsidRPr="00666BFE" w:rsidRDefault="00243C9F" w:rsidP="00243C9F">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243C9F" w:rsidRDefault="00243C9F" w:rsidP="00243C9F">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243C9F" w:rsidRPr="005E294B" w:rsidRDefault="00243C9F" w:rsidP="00243C9F">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243C9F" w:rsidRDefault="00243C9F" w:rsidP="00243C9F">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909"/>
        <w:gridCol w:w="4614"/>
        <w:gridCol w:w="728"/>
        <w:gridCol w:w="1409"/>
        <w:gridCol w:w="1568"/>
        <w:gridCol w:w="1476"/>
      </w:tblGrid>
      <w:tr w:rsidR="00243C9F" w:rsidRPr="00AA75A6" w:rsidTr="00F549F6">
        <w:trPr>
          <w:trHeight w:val="30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 П/</w:t>
            </w:r>
            <w:proofErr w:type="gramStart"/>
            <w:r w:rsidRPr="00AA75A6">
              <w:rPr>
                <w:rFonts w:ascii="Times New Roman" w:eastAsia="Times New Roman" w:hAnsi="Times New Roman"/>
                <w:b/>
                <w:bCs/>
                <w:color w:val="000000"/>
                <w:sz w:val="24"/>
                <w:szCs w:val="24"/>
                <w:lang w:eastAsia="ru-RU"/>
              </w:rPr>
              <w:t>п</w:t>
            </w:r>
            <w:proofErr w:type="gramEnd"/>
          </w:p>
        </w:tc>
        <w:tc>
          <w:tcPr>
            <w:tcW w:w="21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Наименование</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Ед. изм.</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Кол-во</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Цена с НДС, руб. за 1 ед. изм.</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Сумма с НДС, руб.</w:t>
            </w:r>
          </w:p>
        </w:tc>
      </w:tr>
      <w:tr w:rsidR="00243C9F" w:rsidRPr="00AA75A6" w:rsidTr="00F549F6">
        <w:trPr>
          <w:trHeight w:val="630"/>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p>
        </w:tc>
        <w:tc>
          <w:tcPr>
            <w:tcW w:w="2193" w:type="pct"/>
            <w:vMerge/>
            <w:tcBorders>
              <w:top w:val="single" w:sz="4" w:space="0" w:color="auto"/>
              <w:left w:val="single" w:sz="4" w:space="0" w:color="auto"/>
              <w:bottom w:val="single" w:sz="4" w:space="0" w:color="auto"/>
              <w:right w:val="single" w:sz="4" w:space="0" w:color="auto"/>
            </w:tcBorders>
            <w:vAlign w:val="center"/>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p>
        </w:tc>
      </w:tr>
      <w:tr w:rsidR="00243C9F" w:rsidRPr="00AA75A6" w:rsidTr="00F549F6">
        <w:trPr>
          <w:trHeight w:val="91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1</w:t>
            </w:r>
          </w:p>
        </w:tc>
        <w:tc>
          <w:tcPr>
            <w:tcW w:w="2193" w:type="pct"/>
            <w:tcBorders>
              <w:top w:val="nil"/>
              <w:left w:val="nil"/>
              <w:bottom w:val="single" w:sz="4" w:space="0" w:color="auto"/>
              <w:right w:val="single" w:sz="4" w:space="0" w:color="auto"/>
            </w:tcBorders>
            <w:shd w:val="clear" w:color="auto" w:fill="auto"/>
            <w:vAlign w:val="center"/>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 xml:space="preserve">Лист </w:t>
            </w:r>
            <w:proofErr w:type="gramStart"/>
            <w:r w:rsidRPr="00AA75A6">
              <w:rPr>
                <w:rFonts w:ascii="Times New Roman" w:eastAsia="Times New Roman" w:hAnsi="Times New Roman"/>
                <w:color w:val="000000"/>
                <w:sz w:val="24"/>
                <w:szCs w:val="24"/>
                <w:lang w:eastAsia="ru-RU"/>
              </w:rPr>
              <w:t>г</w:t>
            </w:r>
            <w:proofErr w:type="gramEnd"/>
            <w:r w:rsidRPr="00AA75A6">
              <w:rPr>
                <w:rFonts w:ascii="Times New Roman" w:eastAsia="Times New Roman" w:hAnsi="Times New Roman"/>
                <w:color w:val="000000"/>
                <w:sz w:val="24"/>
                <w:szCs w:val="24"/>
                <w:lang w:eastAsia="ru-RU"/>
              </w:rPr>
              <w:t>/к 12х1500х6000Ст3 ГОСТ 19903-2015/ГОСТ 14637</w:t>
            </w:r>
          </w:p>
        </w:tc>
        <w:tc>
          <w:tcPr>
            <w:tcW w:w="378" w:type="pct"/>
            <w:tcBorders>
              <w:top w:val="nil"/>
              <w:left w:val="nil"/>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кг</w:t>
            </w:r>
          </w:p>
        </w:tc>
        <w:tc>
          <w:tcPr>
            <w:tcW w:w="696"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1382,3</w:t>
            </w:r>
          </w:p>
        </w:tc>
        <w:tc>
          <w:tcPr>
            <w:tcW w:w="770"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98,18</w:t>
            </w:r>
          </w:p>
        </w:tc>
        <w:tc>
          <w:tcPr>
            <w:tcW w:w="600"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135 718,36</w:t>
            </w:r>
          </w:p>
        </w:tc>
      </w:tr>
      <w:tr w:rsidR="00243C9F" w:rsidRPr="00AA75A6" w:rsidTr="00F549F6">
        <w:trPr>
          <w:trHeight w:val="91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2</w:t>
            </w:r>
          </w:p>
        </w:tc>
        <w:tc>
          <w:tcPr>
            <w:tcW w:w="2193" w:type="pct"/>
            <w:tcBorders>
              <w:top w:val="nil"/>
              <w:left w:val="nil"/>
              <w:bottom w:val="single" w:sz="4" w:space="0" w:color="auto"/>
              <w:right w:val="single" w:sz="4" w:space="0" w:color="auto"/>
            </w:tcBorders>
            <w:shd w:val="clear" w:color="auto" w:fill="auto"/>
            <w:vAlign w:val="center"/>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Уголок 75х75х8 ст3 ГОСТ 8509-93</w:t>
            </w:r>
          </w:p>
        </w:tc>
        <w:tc>
          <w:tcPr>
            <w:tcW w:w="378" w:type="pct"/>
            <w:tcBorders>
              <w:top w:val="nil"/>
              <w:left w:val="nil"/>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кг</w:t>
            </w:r>
          </w:p>
        </w:tc>
        <w:tc>
          <w:tcPr>
            <w:tcW w:w="696"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11726</w:t>
            </w:r>
          </w:p>
        </w:tc>
        <w:tc>
          <w:tcPr>
            <w:tcW w:w="770"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102,49</w:t>
            </w:r>
          </w:p>
        </w:tc>
        <w:tc>
          <w:tcPr>
            <w:tcW w:w="600"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jc w:val="right"/>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1 201 802,21</w:t>
            </w:r>
          </w:p>
        </w:tc>
      </w:tr>
      <w:tr w:rsidR="00243C9F" w:rsidRPr="00AA75A6" w:rsidTr="00F549F6">
        <w:trPr>
          <w:trHeight w:val="315"/>
        </w:trPr>
        <w:tc>
          <w:tcPr>
            <w:tcW w:w="363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 </w:t>
            </w:r>
          </w:p>
        </w:tc>
        <w:tc>
          <w:tcPr>
            <w:tcW w:w="770" w:type="pct"/>
            <w:tcBorders>
              <w:top w:val="nil"/>
              <w:left w:val="nil"/>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Итого с НДС 20%</w:t>
            </w:r>
          </w:p>
        </w:tc>
        <w:tc>
          <w:tcPr>
            <w:tcW w:w="600" w:type="pct"/>
            <w:tcBorders>
              <w:top w:val="nil"/>
              <w:left w:val="nil"/>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jc w:val="right"/>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1 337 520,57</w:t>
            </w:r>
          </w:p>
        </w:tc>
      </w:tr>
      <w:tr w:rsidR="00243C9F" w:rsidRPr="00AA75A6" w:rsidTr="00F549F6">
        <w:trPr>
          <w:trHeight w:val="63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 </w:t>
            </w:r>
          </w:p>
        </w:tc>
        <w:tc>
          <w:tcPr>
            <w:tcW w:w="2193"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 </w:t>
            </w:r>
          </w:p>
        </w:tc>
        <w:tc>
          <w:tcPr>
            <w:tcW w:w="378"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 </w:t>
            </w:r>
          </w:p>
        </w:tc>
        <w:tc>
          <w:tcPr>
            <w:tcW w:w="696" w:type="pct"/>
            <w:tcBorders>
              <w:top w:val="nil"/>
              <w:left w:val="nil"/>
              <w:bottom w:val="single" w:sz="4" w:space="0" w:color="auto"/>
              <w:right w:val="single" w:sz="4" w:space="0" w:color="auto"/>
            </w:tcBorders>
            <w:shd w:val="clear" w:color="auto" w:fill="auto"/>
            <w:noWrap/>
            <w:vAlign w:val="bottom"/>
            <w:hideMark/>
          </w:tcPr>
          <w:p w:rsidR="00243C9F" w:rsidRPr="00AA75A6" w:rsidRDefault="00243C9F" w:rsidP="00F549F6">
            <w:pPr>
              <w:spacing w:after="0" w:line="240" w:lineRule="auto"/>
              <w:rPr>
                <w:rFonts w:ascii="Times New Roman" w:eastAsia="Times New Roman" w:hAnsi="Times New Roman"/>
                <w:color w:val="000000"/>
                <w:sz w:val="24"/>
                <w:szCs w:val="24"/>
                <w:lang w:eastAsia="ru-RU"/>
              </w:rPr>
            </w:pPr>
            <w:r w:rsidRPr="00AA75A6">
              <w:rPr>
                <w:rFonts w:ascii="Times New Roman" w:eastAsia="Times New Roman" w:hAnsi="Times New Roman"/>
                <w:color w:val="000000"/>
                <w:sz w:val="24"/>
                <w:szCs w:val="24"/>
                <w:lang w:eastAsia="ru-RU"/>
              </w:rPr>
              <w:t> </w:t>
            </w:r>
          </w:p>
        </w:tc>
        <w:tc>
          <w:tcPr>
            <w:tcW w:w="770" w:type="pct"/>
            <w:tcBorders>
              <w:top w:val="nil"/>
              <w:left w:val="nil"/>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 xml:space="preserve"> в том числе  НДС 20%</w:t>
            </w:r>
          </w:p>
        </w:tc>
        <w:tc>
          <w:tcPr>
            <w:tcW w:w="600" w:type="pct"/>
            <w:tcBorders>
              <w:top w:val="nil"/>
              <w:left w:val="nil"/>
              <w:bottom w:val="single" w:sz="4" w:space="0" w:color="auto"/>
              <w:right w:val="single" w:sz="4" w:space="0" w:color="auto"/>
            </w:tcBorders>
            <w:shd w:val="clear" w:color="auto" w:fill="auto"/>
            <w:vAlign w:val="bottom"/>
            <w:hideMark/>
          </w:tcPr>
          <w:p w:rsidR="00243C9F" w:rsidRPr="00AA75A6" w:rsidRDefault="00243C9F" w:rsidP="00F549F6">
            <w:pPr>
              <w:spacing w:after="0" w:line="240" w:lineRule="auto"/>
              <w:jc w:val="right"/>
              <w:rPr>
                <w:rFonts w:ascii="Times New Roman" w:eastAsia="Times New Roman" w:hAnsi="Times New Roman"/>
                <w:b/>
                <w:bCs/>
                <w:color w:val="000000"/>
                <w:sz w:val="24"/>
                <w:szCs w:val="24"/>
                <w:lang w:eastAsia="ru-RU"/>
              </w:rPr>
            </w:pPr>
            <w:r w:rsidRPr="00AA75A6">
              <w:rPr>
                <w:rFonts w:ascii="Times New Roman" w:eastAsia="Times New Roman" w:hAnsi="Times New Roman"/>
                <w:b/>
                <w:bCs/>
                <w:color w:val="000000"/>
                <w:sz w:val="24"/>
                <w:szCs w:val="24"/>
                <w:lang w:eastAsia="ru-RU"/>
              </w:rPr>
              <w:t>222 920,10</w:t>
            </w:r>
          </w:p>
        </w:tc>
      </w:tr>
    </w:tbl>
    <w:p w:rsidR="00243C9F" w:rsidRPr="005B58E2" w:rsidRDefault="00243C9F" w:rsidP="00243C9F">
      <w:pPr>
        <w:tabs>
          <w:tab w:val="left" w:pos="993"/>
        </w:tabs>
        <w:spacing w:after="0" w:line="240" w:lineRule="auto"/>
        <w:jc w:val="both"/>
        <w:rPr>
          <w:rFonts w:ascii="Times New Roman" w:hAnsi="Times New Roman"/>
          <w:b/>
        </w:rPr>
      </w:pPr>
    </w:p>
    <w:p w:rsidR="00243C9F" w:rsidRPr="00666BFE" w:rsidRDefault="00243C9F" w:rsidP="00243C9F">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243C9F" w:rsidRPr="00666BFE" w:rsidRDefault="00243C9F" w:rsidP="00243C9F">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43C9F" w:rsidRPr="00666BFE" w:rsidRDefault="00243C9F" w:rsidP="00243C9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243C9F" w:rsidRDefault="00243C9F" w:rsidP="00243C9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243C9F" w:rsidRPr="00666BFE" w:rsidRDefault="00243C9F" w:rsidP="00243C9F">
      <w:pPr>
        <w:spacing w:line="240" w:lineRule="auto"/>
        <w:ind w:firstLine="567"/>
        <w:contextualSpacing/>
        <w:jc w:val="both"/>
        <w:rPr>
          <w:rFonts w:ascii="Times New Roman" w:hAnsi="Times New Roman"/>
          <w:lang w:eastAsia="ru-RU"/>
        </w:rPr>
      </w:pPr>
    </w:p>
    <w:p w:rsidR="00243C9F" w:rsidRDefault="00243C9F" w:rsidP="00243C9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243C9F" w:rsidRPr="00666BFE" w:rsidRDefault="00243C9F" w:rsidP="00243C9F">
      <w:pPr>
        <w:spacing w:line="240" w:lineRule="auto"/>
        <w:ind w:firstLine="567"/>
        <w:contextualSpacing/>
        <w:jc w:val="both"/>
        <w:rPr>
          <w:rFonts w:ascii="Times New Roman" w:hAnsi="Times New Roman"/>
          <w:b/>
          <w:lang w:eastAsia="ru-RU"/>
        </w:rPr>
      </w:pP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243C9F" w:rsidRPr="00666BFE" w:rsidRDefault="00243C9F" w:rsidP="00243C9F">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243C9F" w:rsidRPr="00666BFE" w:rsidRDefault="00243C9F" w:rsidP="00243C9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243C9F" w:rsidRDefault="00243C9F" w:rsidP="00243C9F">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243C9F" w:rsidRPr="00666BFE" w:rsidRDefault="00243C9F" w:rsidP="00243C9F">
      <w:pPr>
        <w:spacing w:line="240" w:lineRule="auto"/>
        <w:ind w:firstLine="567"/>
        <w:contextualSpacing/>
        <w:jc w:val="both"/>
        <w:rPr>
          <w:rFonts w:ascii="Times New Roman" w:hAnsi="Times New Roman"/>
        </w:rPr>
      </w:pPr>
    </w:p>
    <w:p w:rsidR="00243C9F" w:rsidRPr="00666BFE" w:rsidRDefault="00243C9F" w:rsidP="00243C9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243C9F" w:rsidRDefault="00243C9F" w:rsidP="00243C9F">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w:t>
      </w:r>
      <w:r>
        <w:rPr>
          <w:rFonts w:ascii="Times New Roman" w:hAnsi="Times New Roman"/>
        </w:rPr>
        <w:t>восстановленным, произведенным  в 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243C9F" w:rsidRPr="00666BFE" w:rsidRDefault="00243C9F" w:rsidP="00243C9F">
      <w:pPr>
        <w:spacing w:line="240" w:lineRule="auto"/>
        <w:ind w:firstLine="567"/>
        <w:contextualSpacing/>
        <w:jc w:val="both"/>
        <w:rPr>
          <w:rFonts w:ascii="Times New Roman" w:hAnsi="Times New Roman"/>
        </w:rPr>
      </w:pPr>
    </w:p>
    <w:p w:rsidR="00243C9F" w:rsidRPr="00666BFE" w:rsidRDefault="00243C9F" w:rsidP="00243C9F">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243C9F" w:rsidRPr="00666BFE" w:rsidRDefault="00243C9F" w:rsidP="00243C9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243C9F" w:rsidRPr="00666BFE" w:rsidRDefault="00243C9F" w:rsidP="00243C9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243C9F" w:rsidRPr="00666BFE" w:rsidRDefault="00243C9F" w:rsidP="00243C9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243C9F" w:rsidRDefault="00243C9F" w:rsidP="00243C9F">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243C9F" w:rsidRPr="00666BFE" w:rsidRDefault="00243C9F" w:rsidP="00243C9F">
      <w:pPr>
        <w:tabs>
          <w:tab w:val="left" w:pos="993"/>
        </w:tabs>
        <w:spacing w:line="240" w:lineRule="auto"/>
        <w:ind w:firstLine="567"/>
        <w:contextualSpacing/>
        <w:jc w:val="both"/>
        <w:rPr>
          <w:rFonts w:ascii="Times New Roman" w:hAnsi="Times New Roman"/>
        </w:rPr>
      </w:pPr>
    </w:p>
    <w:p w:rsidR="00243C9F" w:rsidRPr="00666BFE" w:rsidRDefault="00243C9F" w:rsidP="00243C9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243C9F" w:rsidRPr="00666BFE" w:rsidRDefault="00243C9F" w:rsidP="00243C9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243C9F" w:rsidRPr="00666BFE" w:rsidRDefault="00243C9F" w:rsidP="00243C9F">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43C9F" w:rsidRPr="00666BFE" w:rsidRDefault="00243C9F" w:rsidP="00243C9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243C9F" w:rsidRPr="00666BFE" w:rsidRDefault="00243C9F" w:rsidP="00243C9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243C9F" w:rsidRPr="00666BFE" w:rsidRDefault="00243C9F" w:rsidP="00243C9F">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окончательный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243C9F" w:rsidRPr="00666BFE" w:rsidRDefault="00243C9F" w:rsidP="00243C9F">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243C9F" w:rsidRPr="00666BFE" w:rsidRDefault="00243C9F" w:rsidP="00243C9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243C9F" w:rsidRPr="00666BFE" w:rsidRDefault="00243C9F" w:rsidP="00243C9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243C9F" w:rsidRPr="00666BFE" w:rsidRDefault="00243C9F" w:rsidP="00243C9F">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243C9F" w:rsidRPr="00666BFE" w:rsidRDefault="00243C9F" w:rsidP="00243C9F">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243C9F" w:rsidRPr="00666BFE" w:rsidRDefault="00243C9F" w:rsidP="00243C9F">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243C9F" w:rsidRPr="00666BFE" w:rsidRDefault="00243C9F" w:rsidP="00243C9F">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243C9F" w:rsidRPr="00666BFE" w:rsidRDefault="00243C9F" w:rsidP="00243C9F">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243C9F" w:rsidRDefault="00243C9F" w:rsidP="00243C9F">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43C9F" w:rsidRPr="00666BFE" w:rsidRDefault="00243C9F" w:rsidP="00243C9F">
      <w:pPr>
        <w:spacing w:line="240" w:lineRule="auto"/>
        <w:ind w:firstLine="567"/>
        <w:contextualSpacing/>
        <w:jc w:val="both"/>
        <w:rPr>
          <w:rFonts w:ascii="Times New Roman" w:hAnsi="Times New Roman"/>
        </w:rPr>
      </w:pPr>
    </w:p>
    <w:p w:rsidR="00243C9F" w:rsidRPr="00666BFE" w:rsidRDefault="00243C9F" w:rsidP="00243C9F">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Устав;</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243C9F" w:rsidRPr="00666BFE" w:rsidRDefault="00243C9F" w:rsidP="00243C9F">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43C9F" w:rsidRDefault="00243C9F" w:rsidP="00243C9F">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243C9F" w:rsidRPr="00666BFE" w:rsidRDefault="00243C9F" w:rsidP="00243C9F">
      <w:pPr>
        <w:spacing w:line="240" w:lineRule="auto"/>
        <w:ind w:firstLine="567"/>
        <w:contextualSpacing/>
        <w:jc w:val="both"/>
        <w:rPr>
          <w:rFonts w:ascii="Times New Roman" w:hAnsi="Times New Roman"/>
          <w:b/>
        </w:rPr>
      </w:pPr>
    </w:p>
    <w:p w:rsidR="00243C9F" w:rsidRPr="00666BFE" w:rsidRDefault="00243C9F" w:rsidP="00243C9F">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243C9F" w:rsidRPr="00666BFE" w:rsidRDefault="00243C9F" w:rsidP="00243C9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lastRenderedPageBreak/>
        <w:t>9.2. Стороны рассматривают претензии в срок, не превышающий 14 календарных дней с момента ее получения.</w:t>
      </w:r>
    </w:p>
    <w:p w:rsidR="00243C9F" w:rsidRPr="00B00FA6" w:rsidRDefault="00243C9F" w:rsidP="00243C9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243C9F" w:rsidRPr="00666BFE" w:rsidRDefault="00243C9F" w:rsidP="00243C9F">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243C9F" w:rsidRPr="00666BFE" w:rsidRDefault="00243C9F" w:rsidP="00243C9F">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243C9F" w:rsidRPr="00666BFE" w:rsidRDefault="00243C9F" w:rsidP="00243C9F">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243C9F" w:rsidRDefault="00243C9F" w:rsidP="00243C9F">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900B92" w:rsidRDefault="003A77CF" w:rsidP="00900B92">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p w:rsidR="00900B92" w:rsidRPr="00F91013" w:rsidRDefault="00900B92" w:rsidP="00900B92">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кг</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23128A"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D46F81">
        <w:trPr>
          <w:trHeight w:val="546"/>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D46F81" w:rsidRDefault="00D46F81"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D46F81" w:rsidRDefault="00D46F81" w:rsidP="001378DB">
      <w:pPr>
        <w:spacing w:after="0" w:line="240" w:lineRule="auto"/>
        <w:ind w:left="5812"/>
        <w:rPr>
          <w:rFonts w:ascii="Times New Roman" w:eastAsia="Times New Roman" w:hAnsi="Times New Roman" w:cs="Times New Roman"/>
          <w:bCs/>
          <w:color w:val="000000" w:themeColor="text1"/>
        </w:rPr>
      </w:pPr>
    </w:p>
    <w:p w:rsidR="00D46F81" w:rsidRDefault="00D46F81" w:rsidP="001378DB">
      <w:pPr>
        <w:spacing w:after="0" w:line="240" w:lineRule="auto"/>
        <w:ind w:left="5812"/>
        <w:rPr>
          <w:rFonts w:ascii="Times New Roman" w:eastAsia="Times New Roman" w:hAnsi="Times New Roman" w:cs="Times New Roman"/>
          <w:bCs/>
          <w:color w:val="000000" w:themeColor="text1"/>
        </w:rPr>
      </w:pPr>
    </w:p>
    <w:p w:rsidR="00D46F81" w:rsidRDefault="00D46F81" w:rsidP="001378DB">
      <w:pPr>
        <w:spacing w:after="0" w:line="240" w:lineRule="auto"/>
        <w:ind w:left="5812"/>
        <w:rPr>
          <w:rFonts w:ascii="Times New Roman" w:eastAsia="Times New Roman" w:hAnsi="Times New Roman" w:cs="Times New Roman"/>
          <w:bCs/>
          <w:color w:val="000000" w:themeColor="text1"/>
        </w:rPr>
      </w:pPr>
    </w:p>
    <w:p w:rsidR="00D46F81" w:rsidRDefault="00D46F81"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1"/>
        <w:gridCol w:w="2529"/>
        <w:gridCol w:w="851"/>
        <w:gridCol w:w="797"/>
        <w:gridCol w:w="1993"/>
        <w:gridCol w:w="1739"/>
      </w:tblGrid>
      <w:tr w:rsidR="001378DB" w:rsidRPr="007B357A" w:rsidTr="00D46F81">
        <w:trPr>
          <w:trHeight w:val="997"/>
        </w:trPr>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D46F81">
        <w:trPr>
          <w:trHeight w:val="449"/>
        </w:trPr>
        <w:tc>
          <w:tcPr>
            <w:tcW w:w="0" w:type="auto"/>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900B92" w:rsidRPr="007B357A" w:rsidTr="00D46F81">
        <w:trPr>
          <w:trHeight w:val="449"/>
        </w:trPr>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00B92" w:rsidRPr="007B357A" w:rsidRDefault="00900B92" w:rsidP="00660E38">
            <w:pPr>
              <w:spacing w:after="0" w:line="240" w:lineRule="auto"/>
              <w:jc w:val="center"/>
              <w:rPr>
                <w:rFonts w:ascii="Times New Roman" w:hAnsi="Times New Roman" w:cs="Times New Roman"/>
                <w:color w:val="000000" w:themeColor="text1"/>
              </w:rPr>
            </w:pPr>
          </w:p>
        </w:tc>
      </w:tr>
      <w:tr w:rsidR="001378DB" w:rsidRPr="007B357A" w:rsidTr="00D46F81">
        <w:trPr>
          <w:trHeight w:val="448"/>
        </w:trPr>
        <w:tc>
          <w:tcPr>
            <w:tcW w:w="0" w:type="auto"/>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0" w:type="auto"/>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8C" w:rsidRDefault="00BF228C" w:rsidP="005C4CBB">
      <w:pPr>
        <w:spacing w:after="0" w:line="240" w:lineRule="auto"/>
      </w:pPr>
      <w:r>
        <w:separator/>
      </w:r>
    </w:p>
  </w:endnote>
  <w:endnote w:type="continuationSeparator" w:id="0">
    <w:p w:rsidR="00BF228C" w:rsidRDefault="00BF228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8C" w:rsidRDefault="00BF228C" w:rsidP="005C4CBB">
      <w:pPr>
        <w:spacing w:after="0" w:line="240" w:lineRule="auto"/>
      </w:pPr>
      <w:r>
        <w:separator/>
      </w:r>
    </w:p>
  </w:footnote>
  <w:footnote w:type="continuationSeparator" w:id="0">
    <w:p w:rsidR="00BF228C" w:rsidRDefault="00BF228C" w:rsidP="005C4CBB">
      <w:pPr>
        <w:spacing w:after="0" w:line="240" w:lineRule="auto"/>
      </w:pPr>
      <w:r>
        <w:continuationSeparator/>
      </w:r>
    </w:p>
  </w:footnote>
  <w:footnote w:id="1">
    <w:p w:rsidR="00BF228C" w:rsidRPr="006A4B85" w:rsidRDefault="00BF228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04CF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28A"/>
    <w:rsid w:val="00231EA7"/>
    <w:rsid w:val="00234C02"/>
    <w:rsid w:val="00240941"/>
    <w:rsid w:val="00243C9F"/>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3F35E3"/>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2E56"/>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0B92"/>
    <w:rsid w:val="00902278"/>
    <w:rsid w:val="00903E35"/>
    <w:rsid w:val="00906D8E"/>
    <w:rsid w:val="00912415"/>
    <w:rsid w:val="0092050A"/>
    <w:rsid w:val="00922176"/>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BF228C"/>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46F81"/>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0D71-1436-44D0-8F33-E8A77DD4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13871</Words>
  <Characters>79068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13</cp:revision>
  <cp:lastPrinted>2023-08-07T10:56:00Z</cp:lastPrinted>
  <dcterms:created xsi:type="dcterms:W3CDTF">2023-11-27T13:39:00Z</dcterms:created>
  <dcterms:modified xsi:type="dcterms:W3CDTF">2023-12-19T06:54:00Z</dcterms:modified>
</cp:coreProperties>
</file>