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E12402" w:rsidRDefault="00CD6302" w:rsidP="00486792">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86792" w:rsidRPr="00486792">
        <w:rPr>
          <w:rFonts w:ascii="Times New Roman" w:hAnsi="Times New Roman"/>
          <w:b/>
          <w:sz w:val="28"/>
          <w:szCs w:val="28"/>
        </w:rPr>
        <w:t>ВИЛОЧНОГО ПОГРУЗЧИКА</w:t>
      </w: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486792">
        <w:rPr>
          <w:rFonts w:ascii="Times New Roman" w:hAnsi="Times New Roman" w:cs="Times New Roman"/>
          <w:sz w:val="24"/>
          <w:szCs w:val="24"/>
        </w:rPr>
        <w:t>поставка вилочного погрузчика</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4121C" w:rsidRPr="00486792" w:rsidRDefault="0004121C" w:rsidP="00486792">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Pr>
          <w:sz w:val="24"/>
          <w:szCs w:val="24"/>
        </w:rPr>
        <w:t>Адрес поставки товара</w:t>
      </w:r>
      <w:r w:rsidRPr="00451872">
        <w:rPr>
          <w:sz w:val="24"/>
          <w:szCs w:val="24"/>
        </w:rPr>
        <w:t xml:space="preserve">: </w:t>
      </w:r>
      <w:r w:rsidR="00486792">
        <w:rPr>
          <w:sz w:val="24"/>
          <w:szCs w:val="24"/>
        </w:rPr>
        <w:t>Самовывоз</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486792">
        <w:rPr>
          <w:sz w:val="24"/>
          <w:szCs w:val="24"/>
          <w:shd w:val="clear" w:color="auto" w:fill="FFFFFF"/>
        </w:rPr>
        <w:t xml:space="preserve"> Покупателя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86792">
        <w:rPr>
          <w:sz w:val="24"/>
          <w:szCs w:val="24"/>
        </w:rPr>
        <w:t xml:space="preserve">не </w:t>
      </w:r>
      <w:proofErr w:type="gramStart"/>
      <w:r w:rsidR="00486792">
        <w:rPr>
          <w:sz w:val="24"/>
          <w:szCs w:val="24"/>
        </w:rPr>
        <w:t>установлена</w:t>
      </w:r>
      <w:proofErr w:type="gramEnd"/>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C23D4">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E31286">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6C23D4">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E31286">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w:t>
      </w:r>
      <w:r w:rsidR="00BC0681">
        <w:rPr>
          <w:rFonts w:ascii="Times New Roman" w:hAnsi="Times New Roman" w:cs="Times New Roman"/>
          <w:sz w:val="24"/>
          <w:szCs w:val="24"/>
          <w:u w:val="single"/>
        </w:rPr>
        <w:t xml:space="preserve"> </w:t>
      </w:r>
      <w:r w:rsidR="00C64906" w:rsidRPr="00A73F94">
        <w:rPr>
          <w:rFonts w:ascii="Times New Roman" w:hAnsi="Times New Roman" w:cs="Times New Roman"/>
          <w:sz w:val="24"/>
          <w:szCs w:val="24"/>
          <w:u w:val="single"/>
        </w:rPr>
        <w:t>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486792">
        <w:rPr>
          <w:rFonts w:ascii="Times New Roman" w:hAnsi="Times New Roman" w:cs="Times New Roman"/>
          <w:sz w:val="24"/>
          <w:szCs w:val="24"/>
          <w:u w:val="single"/>
        </w:rPr>
        <w:t>16</w:t>
      </w:r>
      <w:r w:rsidR="00CD6F1C">
        <w:rPr>
          <w:rFonts w:ascii="Times New Roman" w:hAnsi="Times New Roman" w:cs="Times New Roman"/>
          <w:sz w:val="24"/>
          <w:szCs w:val="24"/>
          <w:u w:val="single"/>
        </w:rPr>
        <w:t>.</w:t>
      </w:r>
      <w:r w:rsidR="00E31286">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486792">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C23D4">
              <w:rPr>
                <w:rFonts w:ascii="Times New Roman" w:hAnsi="Times New Roman" w:cs="Times New Roman"/>
                <w:sz w:val="24"/>
                <w:szCs w:val="24"/>
              </w:rPr>
              <w:t>10</w:t>
            </w:r>
            <w:r w:rsidR="00E31286">
              <w:rPr>
                <w:rFonts w:ascii="Times New Roman" w:hAnsi="Times New Roman" w:cs="Times New Roman"/>
                <w:sz w:val="24"/>
                <w:szCs w:val="24"/>
              </w:rPr>
              <w:t>.03</w:t>
            </w:r>
            <w:r w:rsidR="00F654B1">
              <w:rPr>
                <w:rFonts w:ascii="Times New Roman" w:hAnsi="Times New Roman" w:cs="Times New Roman"/>
                <w:sz w:val="24"/>
                <w:szCs w:val="24"/>
              </w:rPr>
              <w:t>.2023</w:t>
            </w:r>
            <w:r w:rsidR="006C23D4">
              <w:rPr>
                <w:rFonts w:ascii="Times New Roman" w:hAnsi="Times New Roman" w:cs="Times New Roman"/>
                <w:sz w:val="24"/>
                <w:szCs w:val="24"/>
              </w:rPr>
              <w:t xml:space="preserve"> 17</w:t>
            </w:r>
            <w:r w:rsidR="00701E8A">
              <w:rPr>
                <w:rFonts w:ascii="Times New Roman" w:hAnsi="Times New Roman" w:cs="Times New Roman"/>
                <w:sz w:val="24"/>
                <w:szCs w:val="24"/>
              </w:rPr>
              <w:t>:</w:t>
            </w:r>
            <w:r w:rsidR="00E31286">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E31286">
              <w:rPr>
                <w:rFonts w:ascii="Times New Roman" w:hAnsi="Times New Roman" w:cs="Times New Roman"/>
                <w:sz w:val="24"/>
                <w:szCs w:val="24"/>
              </w:rPr>
              <w:t>09.03</w:t>
            </w:r>
            <w:r w:rsidR="00F654B1">
              <w:rPr>
                <w:rFonts w:ascii="Times New Roman" w:hAnsi="Times New Roman" w:cs="Times New Roman"/>
                <w:sz w:val="24"/>
                <w:szCs w:val="24"/>
              </w:rPr>
              <w:t>.2023</w:t>
            </w:r>
            <w:r w:rsidR="00486792">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C23D4"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C23D4"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C23D4">
        <w:rPr>
          <w:rFonts w:ascii="Times New Roman" w:hAnsi="Times New Roman" w:cs="Times New Roman"/>
          <w:sz w:val="24"/>
          <w:szCs w:val="24"/>
        </w:rPr>
        <w:t>17</w:t>
      </w:r>
      <w:r w:rsidR="00E31286">
        <w:rPr>
          <w:rFonts w:ascii="Times New Roman" w:hAnsi="Times New Roman" w:cs="Times New Roman"/>
          <w:sz w:val="24"/>
          <w:szCs w:val="24"/>
        </w:rPr>
        <w:t>:0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6C23D4">
        <w:rPr>
          <w:rFonts w:ascii="Times New Roman" w:hAnsi="Times New Roman" w:cs="Times New Roman"/>
          <w:sz w:val="24"/>
          <w:szCs w:val="24"/>
          <w:u w:val="single"/>
        </w:rPr>
        <w:t>10</w:t>
      </w:r>
      <w:r w:rsidR="00E31286">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BC0681">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86792" w:rsidRPr="00486792">
        <w:rPr>
          <w:rFonts w:ascii="Times New Roman" w:hAnsi="Times New Roman" w:cs="Times New Roman"/>
          <w:sz w:val="24"/>
          <w:szCs w:val="24"/>
          <w:u w:val="single"/>
        </w:rPr>
        <w:t>15</w:t>
      </w:r>
      <w:r w:rsidR="00E31286" w:rsidRPr="00486792">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C23D4">
        <w:rPr>
          <w:rFonts w:ascii="Times New Roman" w:hAnsi="Times New Roman" w:cs="Times New Roman"/>
          <w:sz w:val="24"/>
          <w:szCs w:val="24"/>
          <w:u w:val="single"/>
          <w:lang w:eastAsia="en-US"/>
        </w:rPr>
        <w:t>1</w:t>
      </w:r>
      <w:bookmarkStart w:id="0" w:name="_GoBack"/>
      <w:bookmarkEnd w:id="0"/>
      <w:r w:rsidR="00486792">
        <w:rPr>
          <w:rFonts w:ascii="Times New Roman" w:hAnsi="Times New Roman" w:cs="Times New Roman"/>
          <w:sz w:val="24"/>
          <w:szCs w:val="24"/>
          <w:u w:val="single"/>
          <w:lang w:eastAsia="en-US"/>
        </w:rPr>
        <w:t>7</w:t>
      </w:r>
      <w:r w:rsidR="00C64906" w:rsidRPr="00A73F94">
        <w:rPr>
          <w:rFonts w:ascii="Times New Roman" w:hAnsi="Times New Roman" w:cs="Times New Roman"/>
          <w:sz w:val="24"/>
          <w:szCs w:val="24"/>
          <w:u w:val="single"/>
          <w:lang w:eastAsia="en-US"/>
        </w:rPr>
        <w:t>.</w:t>
      </w:r>
      <w:r w:rsidR="00E31286">
        <w:rPr>
          <w:rFonts w:ascii="Times New Roman" w:hAnsi="Times New Roman" w:cs="Times New Roman"/>
          <w:sz w:val="24"/>
          <w:szCs w:val="24"/>
          <w:u w:val="single"/>
          <w:lang w:eastAsia="en-US"/>
        </w:rPr>
        <w:t>04</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DF2C31"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DF2C31">
        <w:rPr>
          <w:rFonts w:ascii="Times New Roman" w:hAnsi="Times New Roman" w:cs="Times New Roman"/>
          <w:b/>
          <w:sz w:val="24"/>
          <w:szCs w:val="24"/>
          <w:highlight w:val="cyan"/>
        </w:rPr>
        <w:lastRenderedPageBreak/>
        <w:t xml:space="preserve">14.1. </w:t>
      </w:r>
      <w:r w:rsidR="005C4CBB" w:rsidRPr="00DF2C31">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DF2C31"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1) </w:t>
      </w:r>
      <w:r w:rsidR="00C64906" w:rsidRPr="00DF2C31">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DF2C31">
        <w:rPr>
          <w:rFonts w:ascii="Times New Roman" w:hAnsi="Times New Roman" w:cs="Times New Roman"/>
          <w:sz w:val="24"/>
          <w:szCs w:val="24"/>
          <w:highlight w:val="cyan"/>
        </w:rPr>
        <w:t>енной Заказчиком (Приложение № 2</w:t>
      </w:r>
      <w:r w:rsidR="00C64906" w:rsidRPr="00DF2C31">
        <w:rPr>
          <w:rFonts w:ascii="Times New Roman" w:hAnsi="Times New Roman" w:cs="Times New Roman"/>
          <w:sz w:val="24"/>
          <w:szCs w:val="24"/>
          <w:highlight w:val="cyan"/>
        </w:rPr>
        <w:t>), а также в соответствии с техническим заданием.</w:t>
      </w:r>
    </w:p>
    <w:p w:rsidR="00C64906" w:rsidRPr="00DF2C31" w:rsidRDefault="00B04D74"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2</w:t>
      </w:r>
      <w:r w:rsidR="00930BE7" w:rsidRPr="00DF2C31">
        <w:rPr>
          <w:rFonts w:ascii="Times New Roman" w:hAnsi="Times New Roman" w:cs="Times New Roman"/>
          <w:sz w:val="24"/>
          <w:szCs w:val="24"/>
          <w:highlight w:val="cyan"/>
        </w:rPr>
        <w:t xml:space="preserve">) </w:t>
      </w:r>
      <w:r w:rsidR="00C64906" w:rsidRPr="00DF2C31">
        <w:rPr>
          <w:rFonts w:ascii="Times New Roman" w:hAnsi="Times New Roman" w:cs="Times New Roman"/>
          <w:sz w:val="24"/>
          <w:szCs w:val="24"/>
          <w:highlight w:val="cyan"/>
        </w:rPr>
        <w:t>Анкету У</w:t>
      </w:r>
      <w:r w:rsidR="00370D3A" w:rsidRPr="00DF2C31">
        <w:rPr>
          <w:rFonts w:ascii="Times New Roman" w:hAnsi="Times New Roman" w:cs="Times New Roman"/>
          <w:sz w:val="24"/>
          <w:szCs w:val="24"/>
          <w:highlight w:val="cyan"/>
        </w:rPr>
        <w:t>частника закупки (Приложение № 3</w:t>
      </w:r>
      <w:r w:rsidR="00C64906" w:rsidRPr="00DF2C31">
        <w:rPr>
          <w:rFonts w:ascii="Times New Roman" w:hAnsi="Times New Roman" w:cs="Times New Roman"/>
          <w:sz w:val="24"/>
          <w:szCs w:val="24"/>
          <w:highlight w:val="cyan"/>
        </w:rPr>
        <w:t>).</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3</w:t>
      </w:r>
      <w:r w:rsidR="00C64906" w:rsidRPr="00DF2C31">
        <w:rPr>
          <w:rFonts w:ascii="Times New Roman" w:hAnsi="Times New Roman" w:cs="Times New Roman"/>
          <w:sz w:val="24"/>
          <w:szCs w:val="24"/>
          <w:highlight w:val="cyan"/>
        </w:rPr>
        <w:t xml:space="preserve">) </w:t>
      </w:r>
      <w:r w:rsidR="00930BE7" w:rsidRPr="00DF2C31">
        <w:rPr>
          <w:rFonts w:ascii="Times New Roman" w:hAnsi="Times New Roman" w:cs="Times New Roman"/>
          <w:sz w:val="24"/>
          <w:szCs w:val="24"/>
          <w:highlight w:val="cyan"/>
        </w:rPr>
        <w:t>З</w:t>
      </w:r>
      <w:r w:rsidR="00C64906" w:rsidRPr="00DF2C31">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DF2C31" w:rsidRDefault="004D3AD8"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 xml:space="preserve">выписку из ЕГРЮЛ, полученную </w:t>
      </w:r>
      <w:r w:rsidR="00AB6BAD" w:rsidRPr="00DF2C31">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DF2C31">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DF2C31">
        <w:rPr>
          <w:rFonts w:ascii="Times New Roman" w:hAnsi="Times New Roman" w:cs="Times New Roman"/>
          <w:bCs/>
          <w:sz w:val="24"/>
          <w:szCs w:val="24"/>
          <w:highlight w:val="cyan"/>
          <w:lang w:bidi="ru-RU"/>
        </w:rPr>
        <w:t>нную подпись и ее визуализацию;</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4</w:t>
      </w:r>
      <w:r w:rsidR="00930BE7"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5</w:t>
      </w:r>
      <w:r w:rsidR="00C64906"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6</w:t>
      </w:r>
      <w:r w:rsidR="000F05FD" w:rsidRPr="00DF2C31">
        <w:rPr>
          <w:rFonts w:ascii="Times New Roman" w:hAnsi="Times New Roman" w:cs="Times New Roman"/>
          <w:sz w:val="24"/>
          <w:szCs w:val="24"/>
          <w:highlight w:val="cyan"/>
        </w:rPr>
        <w:t>) ф</w:t>
      </w:r>
      <w:r w:rsidR="00C64906" w:rsidRPr="00DF2C31">
        <w:rPr>
          <w:rFonts w:ascii="Times New Roman" w:hAnsi="Times New Roman" w:cs="Times New Roman"/>
          <w:sz w:val="24"/>
          <w:szCs w:val="24"/>
          <w:highlight w:val="cyan"/>
        </w:rPr>
        <w:t xml:space="preserve">орма 6-НДФЛ </w:t>
      </w:r>
      <w:r w:rsidR="004B2BA8" w:rsidRPr="00DF2C31">
        <w:rPr>
          <w:rFonts w:ascii="Times New Roman" w:hAnsi="Times New Roman" w:cs="Times New Roman"/>
          <w:sz w:val="24"/>
          <w:szCs w:val="24"/>
          <w:highlight w:val="cyan"/>
        </w:rPr>
        <w:t>за последний отчетный период</w:t>
      </w:r>
      <w:r w:rsidR="000F05FD" w:rsidRPr="00DF2C31">
        <w:rPr>
          <w:rFonts w:ascii="Times New Roman" w:hAnsi="Times New Roman" w:cs="Times New Roman"/>
          <w:sz w:val="24"/>
          <w:szCs w:val="24"/>
          <w:highlight w:val="cyan"/>
        </w:rPr>
        <w:t>;</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sz w:val="24"/>
          <w:szCs w:val="24"/>
          <w:highlight w:val="cyan"/>
        </w:rPr>
        <w:t>7</w:t>
      </w:r>
      <w:r w:rsidR="00C64906" w:rsidRPr="00DF2C31">
        <w:rPr>
          <w:rFonts w:ascii="Times New Roman" w:hAnsi="Times New Roman" w:cs="Times New Roman"/>
          <w:sz w:val="24"/>
          <w:szCs w:val="24"/>
          <w:highlight w:val="cyan"/>
        </w:rPr>
        <w:t xml:space="preserve">) </w:t>
      </w:r>
      <w:r w:rsidR="000F05FD" w:rsidRPr="00DF2C31">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8</w:t>
      </w:r>
      <w:r w:rsidR="000F05FD" w:rsidRPr="00DF2C31">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9</w:t>
      </w:r>
      <w:r w:rsidR="000F05FD" w:rsidRPr="00DF2C31">
        <w:rPr>
          <w:rFonts w:ascii="Times New Roman" w:hAnsi="Times New Roman" w:cs="Times New Roman"/>
          <w:bCs/>
          <w:sz w:val="24"/>
          <w:szCs w:val="24"/>
          <w:highlight w:val="cyan"/>
          <w:lang w:bidi="ru-RU"/>
        </w:rPr>
        <w:t xml:space="preserve">) </w:t>
      </w:r>
      <w:r w:rsidR="004D2B60" w:rsidRPr="00DF2C31">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10</w:t>
      </w:r>
      <w:r w:rsidR="00C64906" w:rsidRPr="00DF2C31">
        <w:rPr>
          <w:rFonts w:ascii="Times New Roman" w:hAnsi="Times New Roman" w:cs="Times New Roman"/>
          <w:sz w:val="24"/>
          <w:szCs w:val="24"/>
          <w:highlight w:val="cyan"/>
        </w:rPr>
        <w:t xml:space="preserve">) </w:t>
      </w:r>
      <w:r w:rsidR="004B2BA8" w:rsidRPr="00DF2C31">
        <w:rPr>
          <w:rFonts w:ascii="Times New Roman" w:hAnsi="Times New Roman" w:cs="Times New Roman"/>
          <w:sz w:val="24"/>
          <w:szCs w:val="24"/>
          <w:highlight w:val="cyan"/>
        </w:rPr>
        <w:t>Сертификат</w:t>
      </w:r>
      <w:r w:rsidR="006B4C2F" w:rsidRPr="00DF2C31">
        <w:rPr>
          <w:rFonts w:ascii="Times New Roman" w:hAnsi="Times New Roman" w:cs="Times New Roman"/>
          <w:sz w:val="24"/>
          <w:szCs w:val="24"/>
          <w:highlight w:val="cyan"/>
        </w:rPr>
        <w:t>ы</w:t>
      </w:r>
      <w:r w:rsidR="00C64906" w:rsidRPr="00DF2C31">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DF2C31">
        <w:rPr>
          <w:rFonts w:ascii="Times New Roman" w:hAnsi="Times New Roman" w:cs="Times New Roman"/>
          <w:sz w:val="24"/>
          <w:szCs w:val="24"/>
          <w:highlight w:val="cyan"/>
        </w:rPr>
        <w:t>сертификатов</w:t>
      </w:r>
      <w:r w:rsidR="00C64906" w:rsidRPr="00DF2C31">
        <w:rPr>
          <w:rFonts w:ascii="Times New Roman" w:hAnsi="Times New Roman" w:cs="Times New Roman"/>
          <w:sz w:val="24"/>
          <w:szCs w:val="24"/>
          <w:highlight w:val="cyan"/>
        </w:rPr>
        <w:t xml:space="preserve"> качества завода изготовителя при поставк</w:t>
      </w:r>
      <w:r w:rsidR="006B4C2F" w:rsidRPr="00DF2C31">
        <w:rPr>
          <w:rFonts w:ascii="Times New Roman" w:hAnsi="Times New Roman" w:cs="Times New Roman"/>
          <w:sz w:val="24"/>
          <w:szCs w:val="24"/>
          <w:highlight w:val="cyan"/>
        </w:rPr>
        <w:t>е (надлежащим образом заверенные</w:t>
      </w:r>
      <w:r w:rsidR="00C64906" w:rsidRPr="00DF2C31">
        <w:rPr>
          <w:rFonts w:ascii="Times New Roman" w:hAnsi="Times New Roman" w:cs="Times New Roman"/>
          <w:sz w:val="24"/>
          <w:szCs w:val="24"/>
          <w:highlight w:val="cyan"/>
        </w:rPr>
        <w:t xml:space="preserve"> к</w:t>
      </w:r>
      <w:r w:rsidR="006B4C2F" w:rsidRPr="00DF2C31">
        <w:rPr>
          <w:rFonts w:ascii="Times New Roman" w:hAnsi="Times New Roman" w:cs="Times New Roman"/>
          <w:sz w:val="24"/>
          <w:szCs w:val="24"/>
          <w:highlight w:val="cyan"/>
        </w:rPr>
        <w:t>опии</w:t>
      </w:r>
      <w:r w:rsidR="00930BE7" w:rsidRPr="00DF2C31">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DF2C31">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lastRenderedPageBreak/>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Pr="00486792" w:rsidRDefault="005B20FD" w:rsidP="00486792">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r w:rsidRPr="00486792">
        <w:rPr>
          <w:rFonts w:ascii="Times New Roman" w:eastAsia="DejaVu Sans" w:hAnsi="Times New Roman" w:cs="Times New Roman"/>
          <w:b/>
          <w:i/>
          <w:sz w:val="24"/>
          <w:szCs w:val="24"/>
          <w:u w:val="single"/>
        </w:rPr>
        <w:t xml:space="preserve">- </w:t>
      </w:r>
      <w:r w:rsidR="00486792" w:rsidRPr="00486792">
        <w:rPr>
          <w:rFonts w:ascii="Times New Roman" w:eastAsia="DejaVu Sans" w:hAnsi="Times New Roman" w:cs="Times New Roman"/>
          <w:b/>
          <w:i/>
          <w:sz w:val="24"/>
          <w:szCs w:val="24"/>
          <w:u w:val="single"/>
        </w:rPr>
        <w:t>Приобретение на условиях лизинга.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Default="005C4CB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BC0681" w:rsidRPr="002C7513" w:rsidRDefault="00BC0681"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C84068" w:rsidRDefault="00930BE7" w:rsidP="00BC0681">
      <w:pPr>
        <w:tabs>
          <w:tab w:val="left" w:pos="142"/>
        </w:tabs>
        <w:spacing w:after="0" w:line="240" w:lineRule="auto"/>
        <w:ind w:firstLine="567"/>
        <w:jc w:val="center"/>
        <w:rPr>
          <w:rFonts w:ascii="Times New Roman" w:hAnsi="Times New Roman"/>
          <w:sz w:val="20"/>
          <w:szCs w:val="20"/>
          <w:lang w:eastAsia="ar-SA"/>
        </w:rPr>
      </w:pPr>
      <w:r w:rsidRPr="00930BE7">
        <w:rPr>
          <w:rFonts w:ascii="Times New Roman" w:hAnsi="Times New Roman" w:cs="Times New Roman"/>
          <w:b/>
          <w:sz w:val="24"/>
          <w:szCs w:val="24"/>
          <w:lang w:eastAsia="en-US"/>
        </w:rPr>
        <w:t>Техническое задание</w:t>
      </w:r>
    </w:p>
    <w:p w:rsidR="00BC0681" w:rsidRPr="00BC0681" w:rsidRDefault="00BC0681" w:rsidP="00BC0681">
      <w:pPr>
        <w:tabs>
          <w:tab w:val="left" w:pos="142"/>
        </w:tabs>
        <w:spacing w:after="0" w:line="240" w:lineRule="auto"/>
        <w:ind w:firstLine="567"/>
        <w:jc w:val="center"/>
        <w:rPr>
          <w:rFonts w:ascii="Times New Roman" w:hAnsi="Times New Roman"/>
          <w:sz w:val="20"/>
          <w:szCs w:val="20"/>
          <w:lang w:eastAsia="ar-SA"/>
        </w:rPr>
      </w:pPr>
    </w:p>
    <w:p w:rsidR="00486792" w:rsidRPr="00486792" w:rsidRDefault="00486792" w:rsidP="00486792">
      <w:pPr>
        <w:keepNext/>
        <w:keepLines/>
        <w:numPr>
          <w:ilvl w:val="0"/>
          <w:numId w:val="17"/>
        </w:numPr>
        <w:shd w:val="clear" w:color="auto" w:fill="FFFFFF"/>
        <w:spacing w:after="0" w:line="528" w:lineRule="atLeast"/>
        <w:ind w:left="0" w:firstLine="708"/>
        <w:jc w:val="center"/>
        <w:textAlignment w:val="baseline"/>
        <w:outlineLvl w:val="0"/>
        <w:rPr>
          <w:rFonts w:ascii="Times New Roman" w:eastAsia="Times New Roman" w:hAnsi="Times New Roman" w:cs="Times New Roman"/>
          <w:b/>
          <w:bCs/>
          <w:i/>
          <w:color w:val="365F91"/>
          <w:sz w:val="24"/>
          <w:szCs w:val="24"/>
          <w:lang w:eastAsia="ar-SA"/>
        </w:rPr>
      </w:pPr>
      <w:r w:rsidRPr="00486792">
        <w:rPr>
          <w:rFonts w:ascii="Times New Roman" w:eastAsia="Times New Roman" w:hAnsi="Times New Roman" w:cs="Times New Roman"/>
          <w:b/>
          <w:bCs/>
          <w:i/>
          <w:sz w:val="24"/>
          <w:szCs w:val="24"/>
          <w:lang w:eastAsia="ar-SA"/>
        </w:rPr>
        <w:t>На приобретение вилочного погрузчика</w:t>
      </w:r>
    </w:p>
    <w:p w:rsidR="00486792" w:rsidRPr="00486792" w:rsidRDefault="00486792" w:rsidP="00486792">
      <w:pPr>
        <w:spacing w:after="0" w:line="240" w:lineRule="auto"/>
        <w:jc w:val="both"/>
        <w:rPr>
          <w:rFonts w:ascii="Times New Roman" w:hAnsi="Times New Roman" w:cs="Times New Roman"/>
          <w:lang w:eastAsia="ar-SA"/>
        </w:rPr>
      </w:pPr>
    </w:p>
    <w:p w:rsidR="00486792" w:rsidRPr="00486792" w:rsidRDefault="00486792" w:rsidP="00486792">
      <w:pPr>
        <w:numPr>
          <w:ilvl w:val="0"/>
          <w:numId w:val="17"/>
        </w:numPr>
        <w:suppressAutoHyphens w:val="0"/>
        <w:ind w:left="0" w:firstLine="0"/>
        <w:contextualSpacing/>
        <w:jc w:val="both"/>
        <w:rPr>
          <w:rFonts w:ascii="Times New Roman" w:hAnsi="Times New Roman" w:cs="Times New Roman"/>
          <w:b/>
          <w:color w:val="000000"/>
          <w:lang w:eastAsia="en-US"/>
        </w:rPr>
      </w:pPr>
      <w:r w:rsidRPr="00486792">
        <w:rPr>
          <w:rFonts w:ascii="Times New Roman" w:hAnsi="Times New Roman" w:cs="Times New Roman"/>
          <w:b/>
          <w:color w:val="000000"/>
          <w:lang w:eastAsia="en-US"/>
        </w:rPr>
        <w:t>Требование к количественным характеристикам поставки.</w:t>
      </w:r>
    </w:p>
    <w:p w:rsidR="00486792" w:rsidRPr="00486792" w:rsidRDefault="00486792" w:rsidP="00486792">
      <w:pPr>
        <w:numPr>
          <w:ilvl w:val="1"/>
          <w:numId w:val="18"/>
        </w:numPr>
        <w:suppressAutoHyphens w:val="0"/>
        <w:spacing w:line="240" w:lineRule="auto"/>
        <w:ind w:left="0" w:firstLine="0"/>
        <w:contextualSpacing/>
        <w:jc w:val="both"/>
        <w:rPr>
          <w:rFonts w:ascii="Times New Roman" w:hAnsi="Times New Roman" w:cs="Times New Roman"/>
          <w:b/>
          <w:color w:val="000000"/>
          <w:lang w:eastAsia="en-US"/>
        </w:rPr>
      </w:pPr>
      <w:r w:rsidRPr="00486792">
        <w:rPr>
          <w:rFonts w:ascii="Times New Roman" w:hAnsi="Times New Roman" w:cs="Times New Roman"/>
          <w:color w:val="000000"/>
          <w:lang w:eastAsia="en-US"/>
        </w:rPr>
        <w:t xml:space="preserve">Предметом настоящего технического задания является приобретение </w:t>
      </w:r>
      <w:r w:rsidRPr="00486792">
        <w:rPr>
          <w:rFonts w:ascii="Times New Roman" w:hAnsi="Times New Roman" w:cs="Times New Roman"/>
          <w:b/>
          <w:color w:val="000000"/>
          <w:lang w:eastAsia="en-US"/>
        </w:rPr>
        <w:t>вилочного погрузчика.</w:t>
      </w:r>
    </w:p>
    <w:tbl>
      <w:tblPr>
        <w:tblW w:w="10348" w:type="dxa"/>
        <w:tblInd w:w="-601" w:type="dxa"/>
        <w:tblLook w:val="04A0" w:firstRow="1" w:lastRow="0" w:firstColumn="1" w:lastColumn="0" w:noHBand="0" w:noVBand="1"/>
      </w:tblPr>
      <w:tblGrid>
        <w:gridCol w:w="6154"/>
        <w:gridCol w:w="4194"/>
      </w:tblGrid>
      <w:tr w:rsidR="00486792" w:rsidRPr="00486792" w:rsidTr="005C2D26">
        <w:trPr>
          <w:trHeight w:val="315"/>
        </w:trPr>
        <w:tc>
          <w:tcPr>
            <w:tcW w:w="615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86792" w:rsidRPr="00486792" w:rsidRDefault="00486792" w:rsidP="00486792">
            <w:pPr>
              <w:suppressAutoHyphens w:val="0"/>
              <w:spacing w:after="0" w:line="240" w:lineRule="auto"/>
              <w:jc w:val="center"/>
              <w:rPr>
                <w:rFonts w:ascii="Times New Roman" w:eastAsia="Times New Roman" w:hAnsi="Times New Roman" w:cs="Times New Roman"/>
                <w:b/>
                <w:bCs/>
                <w:color w:val="000000"/>
                <w:lang w:eastAsia="ru-RU"/>
              </w:rPr>
            </w:pPr>
            <w:r w:rsidRPr="00486792">
              <w:rPr>
                <w:rFonts w:ascii="Times New Roman" w:eastAsia="Times New Roman" w:hAnsi="Times New Roman" w:cs="Times New Roman"/>
                <w:b/>
                <w:bCs/>
                <w:color w:val="000000"/>
                <w:lang w:eastAsia="ru-RU"/>
              </w:rPr>
              <w:t>Наименование характеристики</w:t>
            </w:r>
          </w:p>
        </w:tc>
        <w:tc>
          <w:tcPr>
            <w:tcW w:w="4194" w:type="dxa"/>
            <w:tcBorders>
              <w:top w:val="single" w:sz="8" w:space="0" w:color="auto"/>
              <w:left w:val="nil"/>
              <w:bottom w:val="single" w:sz="8" w:space="0" w:color="auto"/>
              <w:right w:val="single" w:sz="8" w:space="0" w:color="auto"/>
            </w:tcBorders>
            <w:shd w:val="clear" w:color="auto" w:fill="auto"/>
            <w:noWrap/>
            <w:vAlign w:val="center"/>
            <w:hideMark/>
          </w:tcPr>
          <w:p w:rsidR="00486792" w:rsidRPr="00486792" w:rsidRDefault="00486792" w:rsidP="00486792">
            <w:pPr>
              <w:suppressAutoHyphens w:val="0"/>
              <w:spacing w:after="0" w:line="240" w:lineRule="auto"/>
              <w:jc w:val="center"/>
              <w:rPr>
                <w:rFonts w:ascii="Times New Roman" w:eastAsia="Times New Roman" w:hAnsi="Times New Roman" w:cs="Times New Roman"/>
                <w:b/>
                <w:bCs/>
                <w:color w:val="000000"/>
                <w:lang w:eastAsia="ru-RU"/>
              </w:rPr>
            </w:pPr>
            <w:r w:rsidRPr="00486792">
              <w:rPr>
                <w:rFonts w:ascii="Times New Roman" w:eastAsia="Times New Roman" w:hAnsi="Times New Roman" w:cs="Times New Roman"/>
                <w:b/>
                <w:bCs/>
                <w:color w:val="000000"/>
                <w:lang w:eastAsia="ru-RU"/>
              </w:rPr>
              <w:t>Параметр</w:t>
            </w:r>
          </w:p>
        </w:tc>
      </w:tr>
      <w:tr w:rsidR="00486792" w:rsidRPr="00486792" w:rsidTr="005C2D26">
        <w:trPr>
          <w:trHeight w:val="315"/>
        </w:trPr>
        <w:tc>
          <w:tcPr>
            <w:tcW w:w="6154" w:type="dxa"/>
            <w:tcBorders>
              <w:top w:val="single" w:sz="8" w:space="0" w:color="auto"/>
              <w:left w:val="single" w:sz="8" w:space="0" w:color="auto"/>
              <w:bottom w:val="single" w:sz="8" w:space="0" w:color="auto"/>
              <w:right w:val="single" w:sz="4" w:space="0" w:color="auto"/>
            </w:tcBorders>
            <w:shd w:val="clear" w:color="auto" w:fill="auto"/>
            <w:vAlign w:val="bottom"/>
          </w:tcPr>
          <w:p w:rsidR="00486792" w:rsidRPr="00486792" w:rsidRDefault="00486792" w:rsidP="00486792">
            <w:pPr>
              <w:suppressAutoHyphens w:val="0"/>
              <w:spacing w:after="0" w:line="240" w:lineRule="auto"/>
              <w:rPr>
                <w:rFonts w:ascii="Times New Roman" w:eastAsia="Times New Roman" w:hAnsi="Times New Roman" w:cs="Times New Roman"/>
                <w:bCs/>
                <w:color w:val="000000"/>
                <w:lang w:eastAsia="ru-RU"/>
              </w:rPr>
            </w:pPr>
            <w:r w:rsidRPr="00486792">
              <w:rPr>
                <w:rFonts w:ascii="Times New Roman" w:eastAsia="Times New Roman" w:hAnsi="Times New Roman" w:cs="Times New Roman"/>
                <w:bCs/>
                <w:color w:val="000000"/>
                <w:lang w:eastAsia="ru-RU"/>
              </w:rPr>
              <w:t>Наименование машины:</w:t>
            </w:r>
          </w:p>
        </w:tc>
        <w:tc>
          <w:tcPr>
            <w:tcW w:w="4194" w:type="dxa"/>
            <w:tcBorders>
              <w:top w:val="single" w:sz="8" w:space="0" w:color="auto"/>
              <w:left w:val="nil"/>
              <w:bottom w:val="single" w:sz="8" w:space="0" w:color="auto"/>
              <w:right w:val="single" w:sz="8" w:space="0" w:color="auto"/>
            </w:tcBorders>
            <w:shd w:val="clear" w:color="auto" w:fill="auto"/>
            <w:noWrap/>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bCs/>
                <w:color w:val="000000"/>
                <w:lang w:eastAsia="ru-RU"/>
              </w:rPr>
            </w:pPr>
            <w:r w:rsidRPr="00486792">
              <w:rPr>
                <w:rFonts w:ascii="Times New Roman" w:eastAsia="Times New Roman" w:hAnsi="Times New Roman" w:cs="Times New Roman"/>
                <w:bCs/>
                <w:color w:val="000000"/>
                <w:lang w:eastAsia="ru-RU"/>
              </w:rPr>
              <w:t>Вилочный погрузчик</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hideMark/>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Количество:</w:t>
            </w:r>
          </w:p>
        </w:tc>
        <w:tc>
          <w:tcPr>
            <w:tcW w:w="4194" w:type="dxa"/>
            <w:tcBorders>
              <w:top w:val="nil"/>
              <w:left w:val="nil"/>
              <w:bottom w:val="single" w:sz="4" w:space="0" w:color="auto"/>
              <w:right w:val="single" w:sz="4" w:space="0" w:color="auto"/>
            </w:tcBorders>
            <w:shd w:val="clear" w:color="000000" w:fill="FFFFFF"/>
            <w:vAlign w:val="center"/>
            <w:hideMark/>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1</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hideMark/>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Год выпуска:</w:t>
            </w:r>
          </w:p>
        </w:tc>
        <w:tc>
          <w:tcPr>
            <w:tcW w:w="4194" w:type="dxa"/>
            <w:tcBorders>
              <w:top w:val="nil"/>
              <w:left w:val="nil"/>
              <w:bottom w:val="single" w:sz="4" w:space="0" w:color="auto"/>
              <w:right w:val="single" w:sz="4" w:space="0" w:color="auto"/>
            </w:tcBorders>
            <w:shd w:val="clear" w:color="auto" w:fill="auto"/>
            <w:vAlign w:val="center"/>
            <w:hideMark/>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 xml:space="preserve"> Не ранее 2022 г.</w:t>
            </w:r>
          </w:p>
        </w:tc>
      </w:tr>
      <w:tr w:rsidR="00486792" w:rsidRPr="00486792" w:rsidTr="005C2D26">
        <w:trPr>
          <w:trHeight w:val="33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86792" w:rsidRPr="00486792" w:rsidRDefault="00486792" w:rsidP="00486792">
            <w:pPr>
              <w:suppressAutoHyphens w:val="0"/>
              <w:spacing w:after="0" w:line="240" w:lineRule="auto"/>
              <w:jc w:val="center"/>
              <w:rPr>
                <w:rFonts w:ascii="Times New Roman" w:eastAsia="Times New Roman" w:hAnsi="Times New Roman" w:cs="Times New Roman"/>
                <w:b/>
                <w:bCs/>
                <w:color w:val="000000"/>
                <w:lang w:eastAsia="ru-RU"/>
              </w:rPr>
            </w:pPr>
            <w:r w:rsidRPr="00486792">
              <w:rPr>
                <w:rFonts w:ascii="Times New Roman" w:eastAsia="Times New Roman" w:hAnsi="Times New Roman" w:cs="Times New Roman"/>
                <w:b/>
                <w:bCs/>
                <w:color w:val="000000"/>
                <w:lang w:eastAsia="ru-RU"/>
              </w:rPr>
              <w:t>Особенности комплектации</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hideMark/>
          </w:tcPr>
          <w:p w:rsidR="00486792" w:rsidRPr="00486792" w:rsidRDefault="00486792" w:rsidP="00486792">
            <w:pPr>
              <w:suppressAutoHyphens w:val="0"/>
              <w:spacing w:after="0" w:line="240" w:lineRule="auto"/>
              <w:jc w:val="both"/>
              <w:rPr>
                <w:rFonts w:ascii="Times New Roman" w:eastAsia="Times New Roman" w:hAnsi="Times New Roman" w:cs="Times New Roman"/>
                <w:b/>
                <w:bCs/>
                <w:color w:val="000000"/>
                <w:lang w:eastAsia="ru-RU"/>
              </w:rPr>
            </w:pPr>
            <w:r w:rsidRPr="00486792">
              <w:rPr>
                <w:rFonts w:ascii="Times New Roman" w:eastAsia="Times New Roman" w:hAnsi="Times New Roman" w:cs="Times New Roman"/>
                <w:b/>
                <w:bCs/>
                <w:color w:val="000000"/>
                <w:lang w:eastAsia="ru-RU"/>
              </w:rPr>
              <w:t xml:space="preserve">Модель </w:t>
            </w:r>
          </w:p>
        </w:tc>
        <w:tc>
          <w:tcPr>
            <w:tcW w:w="4194" w:type="dxa"/>
            <w:tcBorders>
              <w:top w:val="nil"/>
              <w:left w:val="nil"/>
              <w:bottom w:val="single" w:sz="4" w:space="0" w:color="auto"/>
              <w:right w:val="single" w:sz="4" w:space="0" w:color="auto"/>
            </w:tcBorders>
            <w:shd w:val="clear" w:color="auto" w:fill="auto"/>
            <w:vAlign w:val="center"/>
            <w:hideMark/>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 xml:space="preserve">Не </w:t>
            </w:r>
            <w:proofErr w:type="gramStart"/>
            <w:r w:rsidRPr="00486792">
              <w:rPr>
                <w:rFonts w:ascii="Times New Roman" w:eastAsia="Times New Roman" w:hAnsi="Times New Roman" w:cs="Times New Roman"/>
                <w:color w:val="000000"/>
                <w:lang w:eastAsia="ru-RU"/>
              </w:rPr>
              <w:t>установлена</w:t>
            </w:r>
            <w:proofErr w:type="gramEnd"/>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hideMark/>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Тип двигателя/модель/мощность/объем</w:t>
            </w:r>
          </w:p>
        </w:tc>
        <w:tc>
          <w:tcPr>
            <w:tcW w:w="4194" w:type="dxa"/>
            <w:tcBorders>
              <w:top w:val="nil"/>
              <w:left w:val="nil"/>
              <w:bottom w:val="single" w:sz="4" w:space="0" w:color="auto"/>
              <w:right w:val="single" w:sz="4" w:space="0" w:color="auto"/>
            </w:tcBorders>
            <w:shd w:val="clear" w:color="auto" w:fill="auto"/>
            <w:vAlign w:val="center"/>
            <w:hideMark/>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Дизель/не установлена/не менее 60 кВт</w:t>
            </w:r>
            <w:proofErr w:type="gramStart"/>
            <w:r w:rsidRPr="00486792">
              <w:rPr>
                <w:rFonts w:ascii="Times New Roman" w:eastAsia="Times New Roman" w:hAnsi="Times New Roman" w:cs="Times New Roman"/>
                <w:color w:val="000000"/>
                <w:lang w:eastAsia="ru-RU"/>
              </w:rPr>
              <w:t>.</w:t>
            </w:r>
            <w:proofErr w:type="gramEnd"/>
            <w:r w:rsidRPr="00486792">
              <w:rPr>
                <w:rFonts w:ascii="Times New Roman" w:eastAsia="Times New Roman" w:hAnsi="Times New Roman" w:cs="Times New Roman"/>
                <w:color w:val="000000"/>
                <w:lang w:eastAsia="ru-RU"/>
              </w:rPr>
              <w:t>/</w:t>
            </w:r>
            <w:proofErr w:type="gramStart"/>
            <w:r w:rsidRPr="00486792">
              <w:rPr>
                <w:rFonts w:ascii="Times New Roman" w:eastAsia="Times New Roman" w:hAnsi="Times New Roman" w:cs="Times New Roman"/>
                <w:color w:val="000000"/>
                <w:lang w:eastAsia="ru-RU"/>
              </w:rPr>
              <w:t>н</w:t>
            </w:r>
            <w:proofErr w:type="gramEnd"/>
            <w:r w:rsidRPr="00486792">
              <w:rPr>
                <w:rFonts w:ascii="Times New Roman" w:eastAsia="Times New Roman" w:hAnsi="Times New Roman" w:cs="Times New Roman"/>
                <w:color w:val="000000"/>
                <w:lang w:eastAsia="ru-RU"/>
              </w:rPr>
              <w:t>е менее 3,3л.</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Тип двигателя</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Дизельный</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Грузоподъемность</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Не менее 4,5 тонн</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Расстояние до центра нагрузки</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Не менее 480 мм</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Передний свес</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Не менее 550 мм</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Задний свес</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Не менее 570 мм</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Колесная база</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1800-2000 мм</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Шины</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Не уточняется</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Размер шин спереди</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val="en-US" w:eastAsia="ru-RU"/>
              </w:rPr>
            </w:pPr>
            <w:r w:rsidRPr="00486792">
              <w:rPr>
                <w:rFonts w:ascii="Times New Roman" w:eastAsia="Times New Roman" w:hAnsi="Times New Roman" w:cs="Times New Roman"/>
                <w:color w:val="000000"/>
                <w:lang w:eastAsia="ru-RU"/>
              </w:rPr>
              <w:t>Не менее 300-15-18</w:t>
            </w:r>
            <w:r w:rsidRPr="00486792">
              <w:rPr>
                <w:rFonts w:ascii="Times New Roman" w:eastAsia="Times New Roman" w:hAnsi="Times New Roman" w:cs="Times New Roman"/>
                <w:color w:val="000000"/>
                <w:lang w:val="en-US" w:eastAsia="ru-RU"/>
              </w:rPr>
              <w:t>PR</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Размер шин сзади</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val="en-US" w:eastAsia="ru-RU"/>
              </w:rPr>
            </w:pPr>
            <w:r w:rsidRPr="00486792">
              <w:rPr>
                <w:rFonts w:ascii="Times New Roman" w:eastAsia="Times New Roman" w:hAnsi="Times New Roman" w:cs="Times New Roman"/>
                <w:color w:val="000000"/>
                <w:lang w:eastAsia="ru-RU"/>
              </w:rPr>
              <w:t>Не менее 7.0-12</w:t>
            </w:r>
            <w:r w:rsidRPr="00486792">
              <w:rPr>
                <w:rFonts w:ascii="Times New Roman" w:eastAsia="Times New Roman" w:hAnsi="Times New Roman" w:cs="Times New Roman"/>
                <w:color w:val="000000"/>
                <w:lang w:val="en-US" w:eastAsia="ru-RU"/>
              </w:rPr>
              <w:t>PR</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Колеса, количество передних (</w:t>
            </w:r>
            <w:r w:rsidRPr="00486792">
              <w:rPr>
                <w:rFonts w:ascii="Times New Roman" w:eastAsia="Times New Roman" w:hAnsi="Times New Roman" w:cs="Times New Roman"/>
                <w:color w:val="000000"/>
                <w:lang w:val="en-US" w:eastAsia="ru-RU"/>
              </w:rPr>
              <w:t>X</w:t>
            </w:r>
            <w:r w:rsidRPr="00486792">
              <w:rPr>
                <w:rFonts w:ascii="Times New Roman" w:eastAsia="Times New Roman" w:hAnsi="Times New Roman" w:cs="Times New Roman"/>
                <w:color w:val="000000"/>
                <w:lang w:eastAsia="ru-RU"/>
              </w:rPr>
              <w:t>=ведомые колеса)/задних</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val="en-US" w:eastAsia="ru-RU"/>
              </w:rPr>
            </w:pPr>
            <w:r w:rsidRPr="00486792">
              <w:rPr>
                <w:rFonts w:ascii="Times New Roman" w:eastAsia="Times New Roman" w:hAnsi="Times New Roman" w:cs="Times New Roman"/>
                <w:color w:val="000000"/>
                <w:lang w:val="en-US" w:eastAsia="ru-RU"/>
              </w:rPr>
              <w:t>X=2/2</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Ширина колеи спереди</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1400-1500 мм</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Ширина колеи сзади</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1700 мм</w:t>
            </w:r>
          </w:p>
        </w:tc>
      </w:tr>
      <w:tr w:rsidR="00486792" w:rsidRPr="00486792" w:rsidTr="005C2D26">
        <w:trPr>
          <w:trHeight w:val="300"/>
        </w:trPr>
        <w:tc>
          <w:tcPr>
            <w:tcW w:w="6154" w:type="dxa"/>
            <w:tcBorders>
              <w:top w:val="nil"/>
              <w:left w:val="single" w:sz="4" w:space="0" w:color="auto"/>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 xml:space="preserve">Кабина (с </w:t>
            </w:r>
            <w:proofErr w:type="spellStart"/>
            <w:r w:rsidRPr="00486792">
              <w:rPr>
                <w:rFonts w:ascii="Times New Roman" w:eastAsia="Times New Roman" w:hAnsi="Times New Roman" w:cs="Times New Roman"/>
                <w:color w:val="000000"/>
                <w:lang w:eastAsia="ru-RU"/>
              </w:rPr>
              <w:t>отопителем</w:t>
            </w:r>
            <w:proofErr w:type="spellEnd"/>
            <w:r w:rsidRPr="00486792">
              <w:rPr>
                <w:rFonts w:ascii="Times New Roman" w:eastAsia="Times New Roman" w:hAnsi="Times New Roman" w:cs="Times New Roman"/>
                <w:color w:val="000000"/>
                <w:lang w:eastAsia="ru-RU"/>
              </w:rPr>
              <w:t>/кондиционером)</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w:t>
            </w:r>
          </w:p>
        </w:tc>
      </w:tr>
      <w:tr w:rsidR="00486792" w:rsidRPr="00486792" w:rsidTr="005C2D26">
        <w:trPr>
          <w:trHeight w:val="30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792" w:rsidRPr="00486792" w:rsidRDefault="00486792" w:rsidP="00486792">
            <w:pPr>
              <w:suppressAutoHyphens w:val="0"/>
              <w:spacing w:after="0" w:line="240" w:lineRule="auto"/>
              <w:jc w:val="center"/>
              <w:rPr>
                <w:rFonts w:ascii="Times New Roman" w:eastAsia="Times New Roman" w:hAnsi="Times New Roman" w:cs="Times New Roman"/>
                <w:b/>
                <w:bCs/>
                <w:color w:val="000000"/>
                <w:lang w:eastAsia="ru-RU"/>
              </w:rPr>
            </w:pPr>
            <w:r w:rsidRPr="00486792">
              <w:rPr>
                <w:rFonts w:ascii="Times New Roman" w:eastAsia="Times New Roman" w:hAnsi="Times New Roman" w:cs="Times New Roman"/>
                <w:b/>
                <w:bCs/>
                <w:color w:val="000000"/>
                <w:lang w:eastAsia="ru-RU"/>
              </w:rPr>
              <w:t>Основные размеры</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Наклон мачты/вилки вперед/назад</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6/6 градусов</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Высота опущенной мачты</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До 2200 мм</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Высота свободного подъема</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1200-1300 мм</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b/>
                <w:color w:val="000000"/>
                <w:lang w:eastAsia="ru-RU"/>
              </w:rPr>
            </w:pPr>
            <w:r w:rsidRPr="00486792">
              <w:rPr>
                <w:rFonts w:ascii="Times New Roman" w:eastAsia="Times New Roman" w:hAnsi="Times New Roman" w:cs="Times New Roman"/>
                <w:b/>
                <w:color w:val="000000"/>
                <w:lang w:eastAsia="ru-RU"/>
              </w:rPr>
              <w:t>Максимальная высота подъема</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b/>
                <w:color w:val="000000"/>
                <w:lang w:eastAsia="ru-RU"/>
              </w:rPr>
            </w:pPr>
            <w:r w:rsidRPr="00486792">
              <w:rPr>
                <w:rFonts w:ascii="Times New Roman" w:eastAsia="Times New Roman" w:hAnsi="Times New Roman" w:cs="Times New Roman"/>
                <w:b/>
                <w:color w:val="000000"/>
                <w:lang w:eastAsia="ru-RU"/>
              </w:rPr>
              <w:t>4500-5000 мм</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Высота защитного ограждения</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2400-2500 мм</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Высота от сиденья до высоты защитного ограждения</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1000-1100 мм</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Общая длина (с вилами/без вил)</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До 4500/до 3300 мм</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Размер вил (крюкового типа)</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1100-1220</w:t>
            </w:r>
            <w:r w:rsidRPr="00486792">
              <w:rPr>
                <w:rFonts w:ascii="Times New Roman" w:eastAsia="Times New Roman" w:hAnsi="Times New Roman" w:cs="Times New Roman"/>
                <w:color w:val="000000"/>
                <w:lang w:val="en-US" w:eastAsia="ru-RU"/>
              </w:rPr>
              <w:t>x</w:t>
            </w:r>
            <w:r w:rsidRPr="00486792">
              <w:rPr>
                <w:rFonts w:ascii="Times New Roman" w:eastAsia="Times New Roman" w:hAnsi="Times New Roman" w:cs="Times New Roman"/>
                <w:color w:val="000000"/>
                <w:lang w:eastAsia="ru-RU"/>
              </w:rPr>
              <w:t>150</w:t>
            </w:r>
            <w:r w:rsidRPr="00486792">
              <w:rPr>
                <w:rFonts w:ascii="Times New Roman" w:eastAsia="Times New Roman" w:hAnsi="Times New Roman" w:cs="Times New Roman"/>
                <w:color w:val="000000"/>
                <w:lang w:val="en-US" w:eastAsia="ru-RU"/>
              </w:rPr>
              <w:t>x</w:t>
            </w:r>
            <w:r w:rsidRPr="00486792">
              <w:rPr>
                <w:rFonts w:ascii="Times New Roman" w:eastAsia="Times New Roman" w:hAnsi="Times New Roman" w:cs="Times New Roman"/>
                <w:color w:val="000000"/>
                <w:lang w:eastAsia="ru-RU"/>
              </w:rPr>
              <w:t>50-60 мм</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Ширина вилочной каретки</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1800-2100 мм</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Каретка со смещением груза</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Дорожный просвет, под мачтой</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175-200 мм</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Дорожный просвет, центр колесной базы</w:t>
            </w:r>
          </w:p>
        </w:tc>
        <w:tc>
          <w:tcPr>
            <w:tcW w:w="4194" w:type="dxa"/>
            <w:tcBorders>
              <w:top w:val="nil"/>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val="en-US" w:eastAsia="ru-RU"/>
              </w:rPr>
              <w:t xml:space="preserve">200-250 </w:t>
            </w:r>
            <w:r w:rsidRPr="00486792">
              <w:rPr>
                <w:rFonts w:ascii="Times New Roman" w:eastAsia="Times New Roman" w:hAnsi="Times New Roman" w:cs="Times New Roman"/>
                <w:color w:val="000000"/>
                <w:lang w:eastAsia="ru-RU"/>
              </w:rPr>
              <w:t>мм</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Минимальный внешний радиус поворота</w:t>
            </w:r>
          </w:p>
        </w:tc>
        <w:tc>
          <w:tcPr>
            <w:tcW w:w="4194" w:type="dxa"/>
            <w:tcBorders>
              <w:top w:val="nil"/>
              <w:left w:val="nil"/>
              <w:bottom w:val="single" w:sz="4" w:space="0" w:color="auto"/>
              <w:right w:val="single" w:sz="4" w:space="0" w:color="auto"/>
            </w:tcBorders>
            <w:shd w:val="clear" w:color="auto" w:fill="auto"/>
            <w:vAlign w:val="bottom"/>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2800 мм</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Минимальный внутренний радиус поворота</w:t>
            </w:r>
          </w:p>
        </w:tc>
        <w:tc>
          <w:tcPr>
            <w:tcW w:w="4194" w:type="dxa"/>
            <w:tcBorders>
              <w:top w:val="nil"/>
              <w:left w:val="nil"/>
              <w:bottom w:val="single" w:sz="4" w:space="0" w:color="auto"/>
              <w:right w:val="single" w:sz="4" w:space="0" w:color="auto"/>
            </w:tcBorders>
            <w:shd w:val="clear" w:color="auto" w:fill="auto"/>
            <w:vAlign w:val="bottom"/>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200 мм</w:t>
            </w:r>
          </w:p>
        </w:tc>
      </w:tr>
      <w:tr w:rsidR="00486792" w:rsidRPr="00486792" w:rsidTr="005C2D26">
        <w:trPr>
          <w:trHeight w:val="227"/>
        </w:trPr>
        <w:tc>
          <w:tcPr>
            <w:tcW w:w="10348" w:type="dxa"/>
            <w:gridSpan w:val="2"/>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b/>
                <w:color w:val="000000"/>
                <w:lang w:eastAsia="ru-RU"/>
              </w:rPr>
            </w:pPr>
            <w:r w:rsidRPr="00486792">
              <w:rPr>
                <w:rFonts w:ascii="Times New Roman" w:eastAsia="Times New Roman" w:hAnsi="Times New Roman" w:cs="Times New Roman"/>
                <w:b/>
                <w:color w:val="000000"/>
                <w:lang w:eastAsia="ru-RU"/>
              </w:rPr>
              <w:t>Производительность</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Максимальная скорость движения, с грузом/без груза</w:t>
            </w:r>
          </w:p>
        </w:tc>
        <w:tc>
          <w:tcPr>
            <w:tcW w:w="419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До 30 км/ч</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Максимальная скорость подъема, с грузом/без груза</w:t>
            </w:r>
          </w:p>
        </w:tc>
        <w:tc>
          <w:tcPr>
            <w:tcW w:w="419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 xml:space="preserve">450/500 </w:t>
            </w:r>
            <w:proofErr w:type="spellStart"/>
            <w:r w:rsidRPr="00486792">
              <w:rPr>
                <w:rFonts w:ascii="Times New Roman" w:eastAsia="Times New Roman" w:hAnsi="Times New Roman" w:cs="Times New Roman"/>
                <w:color w:val="000000"/>
                <w:lang w:eastAsia="ru-RU"/>
              </w:rPr>
              <w:t>мм</w:t>
            </w:r>
            <w:proofErr w:type="gramStart"/>
            <w:r w:rsidRPr="00486792">
              <w:rPr>
                <w:rFonts w:ascii="Times New Roman" w:eastAsia="Times New Roman" w:hAnsi="Times New Roman" w:cs="Times New Roman"/>
                <w:color w:val="000000"/>
                <w:lang w:eastAsia="ru-RU"/>
              </w:rPr>
              <w:t>.с</w:t>
            </w:r>
            <w:proofErr w:type="gramEnd"/>
            <w:r w:rsidRPr="00486792">
              <w:rPr>
                <w:rFonts w:ascii="Times New Roman" w:eastAsia="Times New Roman" w:hAnsi="Times New Roman" w:cs="Times New Roman"/>
                <w:color w:val="000000"/>
                <w:lang w:eastAsia="ru-RU"/>
              </w:rPr>
              <w:t>ек</w:t>
            </w:r>
            <w:proofErr w:type="spellEnd"/>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Скорость опускания, с грузом/без груза</w:t>
            </w:r>
          </w:p>
        </w:tc>
        <w:tc>
          <w:tcPr>
            <w:tcW w:w="419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 xml:space="preserve">Менее 600 </w:t>
            </w:r>
            <w:proofErr w:type="spellStart"/>
            <w:r w:rsidRPr="00486792">
              <w:rPr>
                <w:rFonts w:ascii="Times New Roman" w:eastAsia="Times New Roman" w:hAnsi="Times New Roman" w:cs="Times New Roman"/>
                <w:color w:val="000000"/>
                <w:lang w:eastAsia="ru-RU"/>
              </w:rPr>
              <w:t>мм</w:t>
            </w:r>
            <w:proofErr w:type="gramStart"/>
            <w:r w:rsidRPr="00486792">
              <w:rPr>
                <w:rFonts w:ascii="Times New Roman" w:eastAsia="Times New Roman" w:hAnsi="Times New Roman" w:cs="Times New Roman"/>
                <w:color w:val="000000"/>
                <w:lang w:eastAsia="ru-RU"/>
              </w:rPr>
              <w:t>.с</w:t>
            </w:r>
            <w:proofErr w:type="gramEnd"/>
            <w:r w:rsidRPr="00486792">
              <w:rPr>
                <w:rFonts w:ascii="Times New Roman" w:eastAsia="Times New Roman" w:hAnsi="Times New Roman" w:cs="Times New Roman"/>
                <w:color w:val="000000"/>
                <w:lang w:eastAsia="ru-RU"/>
              </w:rPr>
              <w:t>ек</w:t>
            </w:r>
            <w:proofErr w:type="spellEnd"/>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Максимальный уклон</w:t>
            </w:r>
          </w:p>
        </w:tc>
        <w:tc>
          <w:tcPr>
            <w:tcW w:w="419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21%</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Рабочий тормоз</w:t>
            </w:r>
          </w:p>
        </w:tc>
        <w:tc>
          <w:tcPr>
            <w:tcW w:w="419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Не уточняется</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Парковочный тормоз</w:t>
            </w:r>
          </w:p>
        </w:tc>
        <w:tc>
          <w:tcPr>
            <w:tcW w:w="419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Не уточняется</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Рабочее давление</w:t>
            </w:r>
          </w:p>
        </w:tc>
        <w:tc>
          <w:tcPr>
            <w:tcW w:w="419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Не менее 18 Мпа</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Вместительность топливного бака</w:t>
            </w:r>
          </w:p>
        </w:tc>
        <w:tc>
          <w:tcPr>
            <w:tcW w:w="419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Не менее 40 литров</w:t>
            </w:r>
          </w:p>
        </w:tc>
      </w:tr>
      <w:tr w:rsidR="00486792" w:rsidRPr="00486792" w:rsidTr="005C2D26">
        <w:trPr>
          <w:trHeight w:val="227"/>
        </w:trPr>
        <w:tc>
          <w:tcPr>
            <w:tcW w:w="615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Тип привода</w:t>
            </w:r>
          </w:p>
        </w:tc>
        <w:tc>
          <w:tcPr>
            <w:tcW w:w="4194" w:type="dxa"/>
            <w:tcBorders>
              <w:top w:val="nil"/>
              <w:left w:val="single" w:sz="4" w:space="0" w:color="auto"/>
              <w:bottom w:val="single" w:sz="4" w:space="0" w:color="auto"/>
              <w:right w:val="single" w:sz="4" w:space="0" w:color="auto"/>
            </w:tcBorders>
            <w:shd w:val="clear" w:color="000000" w:fill="FFFFFF"/>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Автоматический</w:t>
            </w:r>
          </w:p>
        </w:tc>
      </w:tr>
      <w:tr w:rsidR="00486792" w:rsidRPr="00486792" w:rsidTr="005C2D26">
        <w:trPr>
          <w:trHeight w:val="278"/>
        </w:trPr>
        <w:tc>
          <w:tcPr>
            <w:tcW w:w="6154" w:type="dxa"/>
            <w:tcBorders>
              <w:top w:val="single" w:sz="4" w:space="0" w:color="auto"/>
              <w:left w:val="single" w:sz="4" w:space="0" w:color="auto"/>
              <w:bottom w:val="single" w:sz="4" w:space="0" w:color="auto"/>
              <w:right w:val="single" w:sz="4" w:space="0" w:color="auto"/>
            </w:tcBorders>
            <w:shd w:val="clear" w:color="auto" w:fill="auto"/>
          </w:tcPr>
          <w:p w:rsidR="00486792" w:rsidRPr="00486792" w:rsidRDefault="00486792" w:rsidP="00486792">
            <w:pPr>
              <w:jc w:val="both"/>
              <w:rPr>
                <w:rFonts w:ascii="Times New Roman" w:hAnsi="Times New Roman" w:cs="Times New Roman"/>
                <w:sz w:val="24"/>
                <w:szCs w:val="24"/>
                <w:lang w:eastAsia="ar-SA"/>
              </w:rPr>
            </w:pPr>
            <w:r w:rsidRPr="00486792">
              <w:rPr>
                <w:rFonts w:ascii="Times New Roman" w:hAnsi="Times New Roman" w:cs="Times New Roman"/>
                <w:shd w:val="clear" w:color="auto" w:fill="EDF1FA"/>
                <w:lang w:eastAsia="ar-SA"/>
              </w:rPr>
              <w:lastRenderedPageBreak/>
              <w:t>Цена за 1, в рублях с НДС</w:t>
            </w:r>
          </w:p>
        </w:tc>
        <w:tc>
          <w:tcPr>
            <w:tcW w:w="4194" w:type="dxa"/>
            <w:tcBorders>
              <w:top w:val="single" w:sz="4" w:space="0" w:color="auto"/>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 xml:space="preserve">Не </w:t>
            </w:r>
            <w:proofErr w:type="gramStart"/>
            <w:r w:rsidRPr="00486792">
              <w:rPr>
                <w:rFonts w:ascii="Times New Roman" w:eastAsia="Times New Roman" w:hAnsi="Times New Roman" w:cs="Times New Roman"/>
                <w:color w:val="000000"/>
                <w:lang w:eastAsia="ru-RU"/>
              </w:rPr>
              <w:t>установлена</w:t>
            </w:r>
            <w:proofErr w:type="gramEnd"/>
          </w:p>
        </w:tc>
      </w:tr>
      <w:tr w:rsidR="00486792" w:rsidRPr="00486792" w:rsidTr="005C2D26">
        <w:trPr>
          <w:trHeight w:val="278"/>
        </w:trPr>
        <w:tc>
          <w:tcPr>
            <w:tcW w:w="6154" w:type="dxa"/>
            <w:tcBorders>
              <w:top w:val="single" w:sz="4" w:space="0" w:color="auto"/>
              <w:left w:val="single" w:sz="4" w:space="0" w:color="auto"/>
              <w:bottom w:val="single" w:sz="4" w:space="0" w:color="auto"/>
              <w:right w:val="single" w:sz="4" w:space="0" w:color="auto"/>
            </w:tcBorders>
            <w:shd w:val="clear" w:color="auto" w:fill="auto"/>
          </w:tcPr>
          <w:p w:rsidR="00486792" w:rsidRPr="00486792" w:rsidRDefault="00486792" w:rsidP="00486792">
            <w:pPr>
              <w:jc w:val="both"/>
              <w:rPr>
                <w:rFonts w:ascii="Times New Roman" w:hAnsi="Times New Roman" w:cs="Times New Roman"/>
                <w:shd w:val="clear" w:color="auto" w:fill="EDF1FA"/>
                <w:lang w:eastAsia="ar-SA"/>
              </w:rPr>
            </w:pPr>
          </w:p>
        </w:tc>
        <w:tc>
          <w:tcPr>
            <w:tcW w:w="4194" w:type="dxa"/>
            <w:tcBorders>
              <w:top w:val="single" w:sz="4" w:space="0" w:color="auto"/>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p>
        </w:tc>
      </w:tr>
      <w:tr w:rsidR="00486792" w:rsidRPr="00486792" w:rsidTr="005C2D26">
        <w:trPr>
          <w:trHeight w:val="341"/>
        </w:trPr>
        <w:tc>
          <w:tcPr>
            <w:tcW w:w="6154" w:type="dxa"/>
            <w:tcBorders>
              <w:top w:val="single" w:sz="4" w:space="0" w:color="auto"/>
              <w:left w:val="single" w:sz="4" w:space="0" w:color="auto"/>
              <w:bottom w:val="single" w:sz="4" w:space="0" w:color="auto"/>
              <w:right w:val="single" w:sz="4" w:space="0" w:color="auto"/>
            </w:tcBorders>
            <w:shd w:val="clear" w:color="auto" w:fill="auto"/>
          </w:tcPr>
          <w:p w:rsidR="00486792" w:rsidRPr="00486792" w:rsidRDefault="00486792" w:rsidP="00486792">
            <w:pPr>
              <w:jc w:val="both"/>
              <w:rPr>
                <w:rFonts w:ascii="Times New Roman" w:hAnsi="Times New Roman" w:cs="Times New Roman"/>
                <w:color w:val="333333"/>
                <w:shd w:val="clear" w:color="auto" w:fill="EDF1FA"/>
                <w:lang w:eastAsia="ar-SA"/>
              </w:rPr>
            </w:pPr>
            <w:r w:rsidRPr="00486792">
              <w:rPr>
                <w:rFonts w:ascii="Times New Roman" w:hAnsi="Times New Roman" w:cs="Times New Roman"/>
                <w:b/>
                <w:lang w:eastAsia="ar-SA"/>
              </w:rPr>
              <w:t>Сумма, в руб. с НДС</w:t>
            </w:r>
          </w:p>
        </w:tc>
        <w:tc>
          <w:tcPr>
            <w:tcW w:w="4194" w:type="dxa"/>
            <w:tcBorders>
              <w:top w:val="single" w:sz="4" w:space="0" w:color="auto"/>
              <w:left w:val="nil"/>
              <w:bottom w:val="single" w:sz="4" w:space="0" w:color="auto"/>
              <w:right w:val="single" w:sz="4" w:space="0" w:color="auto"/>
            </w:tcBorders>
            <w:shd w:val="clear" w:color="auto" w:fill="auto"/>
            <w:vAlign w:val="center"/>
          </w:tcPr>
          <w:p w:rsidR="00486792" w:rsidRPr="00486792" w:rsidRDefault="00486792" w:rsidP="00486792">
            <w:pPr>
              <w:suppressAutoHyphens w:val="0"/>
              <w:spacing w:after="0" w:line="240" w:lineRule="auto"/>
              <w:jc w:val="center"/>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 xml:space="preserve">Не </w:t>
            </w:r>
            <w:proofErr w:type="gramStart"/>
            <w:r w:rsidRPr="00486792">
              <w:rPr>
                <w:rFonts w:ascii="Times New Roman" w:eastAsia="Times New Roman" w:hAnsi="Times New Roman" w:cs="Times New Roman"/>
                <w:color w:val="000000"/>
                <w:lang w:eastAsia="ru-RU"/>
              </w:rPr>
              <w:t>установлена</w:t>
            </w:r>
            <w:proofErr w:type="gramEnd"/>
          </w:p>
        </w:tc>
      </w:tr>
    </w:tbl>
    <w:p w:rsidR="00486792" w:rsidRPr="00486792" w:rsidRDefault="00486792" w:rsidP="00486792">
      <w:pPr>
        <w:numPr>
          <w:ilvl w:val="0"/>
          <w:numId w:val="18"/>
        </w:numPr>
        <w:suppressAutoHyphens w:val="0"/>
        <w:spacing w:line="240" w:lineRule="auto"/>
        <w:contextualSpacing/>
        <w:jc w:val="both"/>
        <w:rPr>
          <w:rFonts w:ascii="Times New Roman" w:hAnsi="Times New Roman" w:cs="Times New Roman"/>
          <w:b/>
          <w:color w:val="000000"/>
          <w:lang w:eastAsia="en-US"/>
        </w:rPr>
      </w:pPr>
      <w:r w:rsidRPr="00486792">
        <w:rPr>
          <w:rFonts w:ascii="Times New Roman" w:hAnsi="Times New Roman" w:cs="Times New Roman"/>
          <w:b/>
          <w:color w:val="000000"/>
          <w:lang w:eastAsia="en-US"/>
        </w:rPr>
        <w:t xml:space="preserve">Требования к качеству и безопасности товара: </w:t>
      </w:r>
    </w:p>
    <w:p w:rsidR="00486792" w:rsidRPr="00486792" w:rsidRDefault="00486792" w:rsidP="00486792">
      <w:pPr>
        <w:numPr>
          <w:ilvl w:val="1"/>
          <w:numId w:val="18"/>
        </w:numPr>
        <w:suppressAutoHyphens w:val="0"/>
        <w:spacing w:line="240" w:lineRule="auto"/>
        <w:ind w:left="0" w:firstLine="0"/>
        <w:contextualSpacing/>
        <w:jc w:val="both"/>
        <w:rPr>
          <w:rFonts w:ascii="Times New Roman" w:hAnsi="Times New Roman" w:cs="Times New Roman"/>
          <w:color w:val="000000"/>
          <w:lang w:eastAsia="en-US"/>
        </w:rPr>
      </w:pPr>
      <w:r w:rsidRPr="00486792">
        <w:rPr>
          <w:rFonts w:ascii="Times New Roman" w:hAnsi="Times New Roman" w:cs="Times New Roman"/>
          <w:color w:val="000000"/>
          <w:lang w:eastAsia="en-US"/>
        </w:rPr>
        <w:t>Качество поставляемого товара должно соответствовать отнесенным Законом в области стандартизации документам:</w:t>
      </w:r>
    </w:p>
    <w:p w:rsidR="00486792" w:rsidRPr="00486792" w:rsidRDefault="00486792" w:rsidP="00486792">
      <w:pPr>
        <w:suppressAutoHyphens w:val="0"/>
        <w:spacing w:line="240" w:lineRule="auto"/>
        <w:ind w:left="284" w:hanging="284"/>
        <w:contextualSpacing/>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 национальные стандарты РФ;</w:t>
      </w:r>
    </w:p>
    <w:p w:rsidR="00486792" w:rsidRPr="00486792" w:rsidRDefault="00486792" w:rsidP="00486792">
      <w:pPr>
        <w:suppressAutoHyphens w:val="0"/>
        <w:spacing w:line="240" w:lineRule="auto"/>
        <w:ind w:left="284" w:hanging="284"/>
        <w:contextualSpacing/>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 правила по стандартизации, нормы и рекомендации в области стандартизации;</w:t>
      </w:r>
    </w:p>
    <w:p w:rsidR="00486792" w:rsidRPr="00486792" w:rsidRDefault="00486792" w:rsidP="00486792">
      <w:pPr>
        <w:suppressAutoHyphens w:val="0"/>
        <w:spacing w:line="240" w:lineRule="auto"/>
        <w:ind w:left="284" w:hanging="284"/>
        <w:contextualSpacing/>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 общероссийские классификаторы технико-экономической и социальной информации;</w:t>
      </w:r>
    </w:p>
    <w:p w:rsidR="00486792" w:rsidRPr="00486792" w:rsidRDefault="00486792" w:rsidP="00486792">
      <w:pPr>
        <w:suppressAutoHyphens w:val="0"/>
        <w:spacing w:line="240" w:lineRule="auto"/>
        <w:contextualSpacing/>
        <w:jc w:val="both"/>
        <w:rPr>
          <w:rFonts w:ascii="Times New Roman" w:eastAsia="Times New Roman" w:hAnsi="Times New Roman" w:cs="Times New Roman"/>
          <w:color w:val="000000"/>
          <w:lang w:eastAsia="ru-RU"/>
        </w:rPr>
      </w:pPr>
      <w:r w:rsidRPr="00486792">
        <w:rPr>
          <w:rFonts w:ascii="Times New Roman" w:eastAsia="Times New Roman" w:hAnsi="Times New Roman" w:cs="Times New Roman"/>
          <w:color w:val="000000"/>
          <w:lang w:eastAsia="ru-RU"/>
        </w:rPr>
        <w:t>- требованиям Закона о «Защите прав потребителей» Российской Федерации от 07.02.1992 N 2300-1(действующая редакция от 05.05.2014).</w:t>
      </w:r>
    </w:p>
    <w:p w:rsidR="00486792" w:rsidRPr="00486792" w:rsidRDefault="00486792" w:rsidP="00486792">
      <w:pPr>
        <w:numPr>
          <w:ilvl w:val="1"/>
          <w:numId w:val="18"/>
        </w:numPr>
        <w:suppressAutoHyphens w:val="0"/>
        <w:ind w:left="0" w:firstLine="0"/>
        <w:contextualSpacing/>
        <w:jc w:val="both"/>
        <w:rPr>
          <w:rFonts w:ascii="Times New Roman" w:hAnsi="Times New Roman" w:cs="Times New Roman"/>
          <w:color w:val="000000"/>
          <w:lang w:eastAsia="ru-RU"/>
        </w:rPr>
      </w:pPr>
      <w:r w:rsidRPr="00486792">
        <w:rPr>
          <w:rFonts w:ascii="Times New Roman" w:hAnsi="Times New Roman" w:cs="Times New Roman"/>
          <w:color w:val="000000"/>
          <w:lang w:eastAsia="ru-RU"/>
        </w:rPr>
        <w:t>Риск случайного повреждения товара до получения его Заказчиком на собственном складе, несет Поставщик.</w:t>
      </w:r>
    </w:p>
    <w:p w:rsidR="00486792" w:rsidRPr="00486792" w:rsidRDefault="00486792" w:rsidP="00486792">
      <w:pPr>
        <w:numPr>
          <w:ilvl w:val="0"/>
          <w:numId w:val="18"/>
        </w:numPr>
        <w:suppressAutoHyphens w:val="0"/>
        <w:ind w:left="0" w:firstLine="0"/>
        <w:contextualSpacing/>
        <w:jc w:val="both"/>
        <w:rPr>
          <w:rFonts w:ascii="Times New Roman" w:hAnsi="Times New Roman" w:cs="Times New Roman"/>
          <w:b/>
          <w:color w:val="000000"/>
          <w:lang w:eastAsia="ru-RU"/>
        </w:rPr>
      </w:pPr>
      <w:r w:rsidRPr="00486792">
        <w:rPr>
          <w:rFonts w:ascii="Times New Roman" w:hAnsi="Times New Roman" w:cs="Times New Roman"/>
          <w:b/>
          <w:color w:val="000000"/>
          <w:lang w:eastAsia="ru-RU"/>
        </w:rPr>
        <w:t>Требования к техническим характеристикам товара и условиям договора:</w:t>
      </w:r>
    </w:p>
    <w:p w:rsidR="00486792" w:rsidRPr="00486792" w:rsidRDefault="00486792" w:rsidP="00486792">
      <w:pPr>
        <w:suppressAutoHyphens w:val="0"/>
        <w:contextualSpacing/>
        <w:jc w:val="both"/>
        <w:rPr>
          <w:rFonts w:ascii="Times New Roman" w:hAnsi="Times New Roman" w:cs="Times New Roman"/>
          <w:b/>
          <w:color w:val="000000"/>
          <w:lang w:eastAsia="ru-RU"/>
        </w:rPr>
      </w:pPr>
      <w:r w:rsidRPr="00486792">
        <w:rPr>
          <w:rFonts w:ascii="Times New Roman" w:hAnsi="Times New Roman" w:cs="Times New Roman"/>
          <w:color w:val="000000"/>
          <w:lang w:eastAsia="ru-RU"/>
        </w:rPr>
        <w:t>3.1. Товар должен соответствовать всем критериям, описанным в п. 1 настоящего Технического задания;</w:t>
      </w:r>
    </w:p>
    <w:p w:rsidR="00486792" w:rsidRPr="00486792" w:rsidRDefault="00486792" w:rsidP="00486792">
      <w:pPr>
        <w:suppressAutoHyphens w:val="0"/>
        <w:contextualSpacing/>
        <w:jc w:val="both"/>
        <w:rPr>
          <w:rFonts w:ascii="Times New Roman" w:hAnsi="Times New Roman" w:cs="Times New Roman"/>
          <w:b/>
          <w:color w:val="000000"/>
          <w:lang w:eastAsia="ru-RU"/>
        </w:rPr>
      </w:pPr>
      <w:r w:rsidRPr="00486792">
        <w:rPr>
          <w:rFonts w:ascii="Times New Roman" w:hAnsi="Times New Roman" w:cs="Times New Roman"/>
          <w:color w:val="000000"/>
          <w:lang w:eastAsia="ru-RU"/>
        </w:rPr>
        <w:t>3.2. Весь товар должен быть с  сертификатом</w:t>
      </w:r>
      <w:r w:rsidRPr="00486792">
        <w:rPr>
          <w:rFonts w:ascii="Times New Roman" w:hAnsi="Times New Roman" w:cs="Times New Roman"/>
          <w:b/>
          <w:color w:val="000000"/>
          <w:lang w:eastAsia="ru-RU"/>
        </w:rPr>
        <w:t xml:space="preserve"> </w:t>
      </w:r>
      <w:r w:rsidRPr="00486792">
        <w:rPr>
          <w:rFonts w:ascii="Times New Roman" w:hAnsi="Times New Roman" w:cs="Times New Roman"/>
          <w:color w:val="000000"/>
          <w:lang w:eastAsia="ru-RU"/>
        </w:rPr>
        <w:t>качества</w:t>
      </w:r>
      <w:r w:rsidRPr="00486792">
        <w:rPr>
          <w:rFonts w:ascii="Times New Roman" w:hAnsi="Times New Roman" w:cs="Times New Roman"/>
          <w:b/>
          <w:color w:val="000000"/>
          <w:lang w:eastAsia="ru-RU"/>
        </w:rPr>
        <w:t>.</w:t>
      </w:r>
    </w:p>
    <w:p w:rsidR="00486792" w:rsidRPr="00486792" w:rsidRDefault="00486792" w:rsidP="00486792">
      <w:pPr>
        <w:numPr>
          <w:ilvl w:val="0"/>
          <w:numId w:val="18"/>
        </w:numPr>
        <w:suppressAutoHyphens w:val="0"/>
        <w:spacing w:line="240" w:lineRule="auto"/>
        <w:ind w:left="0" w:firstLine="0"/>
        <w:contextualSpacing/>
        <w:jc w:val="both"/>
        <w:rPr>
          <w:rFonts w:ascii="Times New Roman" w:hAnsi="Times New Roman" w:cs="Times New Roman"/>
          <w:b/>
          <w:color w:val="000000"/>
          <w:lang w:eastAsia="en-US"/>
        </w:rPr>
      </w:pPr>
      <w:r w:rsidRPr="00486792">
        <w:rPr>
          <w:rFonts w:ascii="Times New Roman" w:hAnsi="Times New Roman" w:cs="Times New Roman"/>
          <w:b/>
          <w:color w:val="000000"/>
          <w:lang w:eastAsia="en-US"/>
        </w:rPr>
        <w:t>Требования к Поставщику:</w:t>
      </w:r>
    </w:p>
    <w:p w:rsidR="00486792" w:rsidRPr="00486792" w:rsidRDefault="00486792" w:rsidP="00486792">
      <w:pPr>
        <w:suppressAutoHyphens w:val="0"/>
        <w:contextualSpacing/>
        <w:jc w:val="both"/>
        <w:rPr>
          <w:rFonts w:ascii="Times New Roman" w:hAnsi="Times New Roman" w:cs="Times New Roman"/>
          <w:color w:val="000000"/>
          <w:lang w:eastAsia="ru-RU"/>
        </w:rPr>
      </w:pPr>
      <w:r w:rsidRPr="00486792">
        <w:rPr>
          <w:rFonts w:ascii="Times New Roman" w:hAnsi="Times New Roman" w:cs="Times New Roman"/>
          <w:color w:val="000000"/>
          <w:lang w:eastAsia="en-US"/>
        </w:rPr>
        <w:t>4.1.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roofErr w:type="gramStart"/>
      <w:r w:rsidRPr="00486792">
        <w:rPr>
          <w:rFonts w:ascii="Times New Roman" w:hAnsi="Times New Roman" w:cs="Times New Roman"/>
          <w:color w:val="000000"/>
          <w:lang w:eastAsia="en-US"/>
        </w:rPr>
        <w:t>.</w:t>
      </w:r>
      <w:r w:rsidRPr="00486792">
        <w:rPr>
          <w:rFonts w:ascii="Times New Roman" w:hAnsi="Times New Roman" w:cs="Times New Roman"/>
          <w:color w:val="000000"/>
          <w:lang w:eastAsia="ru-RU"/>
        </w:rPr>
        <w:t>.</w:t>
      </w:r>
      <w:proofErr w:type="gramEnd"/>
    </w:p>
    <w:p w:rsidR="00486792" w:rsidRPr="00486792" w:rsidRDefault="00486792" w:rsidP="00486792">
      <w:pPr>
        <w:suppressAutoHyphens w:val="0"/>
        <w:contextualSpacing/>
        <w:jc w:val="both"/>
        <w:rPr>
          <w:rFonts w:ascii="Times New Roman" w:hAnsi="Times New Roman" w:cs="Times New Roman"/>
          <w:color w:val="000000"/>
          <w:lang w:eastAsia="ru-RU"/>
        </w:rPr>
      </w:pPr>
      <w:r w:rsidRPr="00486792">
        <w:rPr>
          <w:rFonts w:ascii="Times New Roman" w:hAnsi="Times New Roman" w:cs="Times New Roman"/>
          <w:color w:val="000000"/>
          <w:lang w:eastAsia="ru-RU"/>
        </w:rPr>
        <w:t>4.2. Не должен находиться в процессе ликвидации, банкротства и на его имущество не должен быть наложен арест.</w:t>
      </w:r>
    </w:p>
    <w:p w:rsidR="00486792" w:rsidRPr="00486792" w:rsidRDefault="00486792" w:rsidP="00486792">
      <w:pPr>
        <w:suppressAutoHyphens w:val="0"/>
        <w:contextualSpacing/>
        <w:jc w:val="both"/>
        <w:rPr>
          <w:rFonts w:ascii="Times New Roman" w:hAnsi="Times New Roman" w:cs="Times New Roman"/>
          <w:color w:val="000000"/>
          <w:lang w:eastAsia="ru-RU"/>
        </w:rPr>
      </w:pPr>
      <w:r w:rsidRPr="00486792">
        <w:rPr>
          <w:rFonts w:ascii="Times New Roman" w:hAnsi="Times New Roman" w:cs="Times New Roman"/>
          <w:color w:val="000000"/>
          <w:lang w:eastAsia="ru-RU"/>
        </w:rPr>
        <w:t>4.3. Иметь соответствующие разрешительные документы на исполнение услуг по договору.</w:t>
      </w:r>
    </w:p>
    <w:p w:rsidR="00486792" w:rsidRPr="00486792" w:rsidRDefault="00486792" w:rsidP="00486792">
      <w:pPr>
        <w:suppressAutoHyphens w:val="0"/>
        <w:contextualSpacing/>
        <w:jc w:val="both"/>
        <w:rPr>
          <w:rFonts w:ascii="Times New Roman" w:hAnsi="Times New Roman" w:cs="Times New Roman"/>
          <w:color w:val="000000"/>
          <w:lang w:eastAsia="ru-RU"/>
        </w:rPr>
      </w:pPr>
      <w:r w:rsidRPr="00486792">
        <w:rPr>
          <w:rFonts w:ascii="Times New Roman" w:hAnsi="Times New Roman" w:cs="Times New Roman"/>
          <w:color w:val="000000"/>
          <w:lang w:eastAsia="ru-RU"/>
        </w:rPr>
        <w:t>4.4. Обладать необходимыми профессиональными знаниями, опытом и репутацией;</w:t>
      </w:r>
    </w:p>
    <w:p w:rsidR="00486792" w:rsidRPr="00486792" w:rsidRDefault="00486792" w:rsidP="00486792">
      <w:pPr>
        <w:suppressAutoHyphens w:val="0"/>
        <w:contextualSpacing/>
        <w:jc w:val="both"/>
        <w:rPr>
          <w:rFonts w:ascii="Times New Roman" w:hAnsi="Times New Roman" w:cs="Times New Roman"/>
          <w:color w:val="000000"/>
          <w:lang w:eastAsia="ru-RU"/>
        </w:rPr>
      </w:pPr>
      <w:r w:rsidRPr="00486792">
        <w:rPr>
          <w:rFonts w:ascii="Times New Roman" w:hAnsi="Times New Roman" w:cs="Times New Roman"/>
          <w:color w:val="000000"/>
          <w:lang w:eastAsia="ru-RU"/>
        </w:rPr>
        <w:t>4.5. Иметь ресурсные возможности (финансовые, материально-технические, трудовые);</w:t>
      </w:r>
    </w:p>
    <w:p w:rsidR="00486792" w:rsidRPr="00486792" w:rsidRDefault="00486792" w:rsidP="00486792">
      <w:pPr>
        <w:shd w:val="clear" w:color="auto" w:fill="FFFFFF"/>
        <w:spacing w:after="0" w:line="240" w:lineRule="auto"/>
        <w:rPr>
          <w:rFonts w:ascii="Times New Roman" w:hAnsi="Times New Roman"/>
          <w:b/>
          <w:sz w:val="24"/>
          <w:szCs w:val="24"/>
          <w:lang w:eastAsia="ar-SA"/>
        </w:rPr>
      </w:pPr>
      <w:r w:rsidRPr="00486792">
        <w:rPr>
          <w:rFonts w:ascii="Times New Roman" w:hAnsi="Times New Roman"/>
          <w:color w:val="000000"/>
          <w:lang w:eastAsia="ru-RU"/>
        </w:rPr>
        <w:t>4.6. Обеспечить способность выполнения обязательств по договору в требуемые сроки и с должным качеством.</w:t>
      </w:r>
      <w:r w:rsidRPr="00486792">
        <w:rPr>
          <w:b/>
          <w:sz w:val="24"/>
          <w:szCs w:val="24"/>
          <w:lang w:eastAsia="ar-SA"/>
        </w:rPr>
        <w:t xml:space="preserve"> </w:t>
      </w:r>
    </w:p>
    <w:p w:rsidR="00486792" w:rsidRPr="00486792" w:rsidRDefault="00486792" w:rsidP="00486792">
      <w:pPr>
        <w:numPr>
          <w:ilvl w:val="0"/>
          <w:numId w:val="18"/>
        </w:numPr>
        <w:shd w:val="clear" w:color="auto" w:fill="FFFFFF"/>
        <w:suppressAutoHyphens w:val="0"/>
        <w:spacing w:after="0" w:line="240" w:lineRule="auto"/>
        <w:contextualSpacing/>
        <w:rPr>
          <w:rFonts w:ascii="Times New Roman" w:hAnsi="Times New Roman" w:cs="Times New Roman"/>
          <w:b/>
          <w:sz w:val="24"/>
          <w:szCs w:val="24"/>
          <w:lang w:eastAsia="en-US"/>
        </w:rPr>
      </w:pPr>
      <w:r w:rsidRPr="00486792">
        <w:rPr>
          <w:rFonts w:ascii="Times New Roman" w:hAnsi="Times New Roman" w:cs="Times New Roman"/>
          <w:b/>
          <w:sz w:val="24"/>
          <w:szCs w:val="24"/>
          <w:lang w:eastAsia="en-US"/>
        </w:rPr>
        <w:t>Форма, сроки и порядок оплаты товара:</w:t>
      </w:r>
    </w:p>
    <w:p w:rsidR="00486792" w:rsidRPr="00486792" w:rsidRDefault="00486792" w:rsidP="00486792">
      <w:pPr>
        <w:shd w:val="clear" w:color="auto" w:fill="FFFFFF"/>
        <w:spacing w:after="0" w:line="240" w:lineRule="auto"/>
        <w:rPr>
          <w:rFonts w:ascii="Times New Roman" w:hAnsi="Times New Roman"/>
          <w:sz w:val="24"/>
          <w:szCs w:val="24"/>
          <w:lang w:eastAsia="ar-SA"/>
        </w:rPr>
      </w:pPr>
      <w:r w:rsidRPr="00486792">
        <w:rPr>
          <w:rFonts w:ascii="Times New Roman" w:hAnsi="Times New Roman"/>
          <w:sz w:val="24"/>
          <w:szCs w:val="24"/>
          <w:lang w:eastAsia="ar-SA"/>
        </w:rPr>
        <w:t>5.1 Приобретение на условиях лизинга;</w:t>
      </w:r>
    </w:p>
    <w:p w:rsidR="00486792" w:rsidRPr="00486792" w:rsidRDefault="00486792" w:rsidP="00486792">
      <w:pPr>
        <w:shd w:val="clear" w:color="auto" w:fill="FFFFFF"/>
        <w:spacing w:after="0" w:line="240" w:lineRule="auto"/>
        <w:rPr>
          <w:rFonts w:ascii="Times New Roman" w:hAnsi="Times New Roman"/>
          <w:sz w:val="24"/>
          <w:szCs w:val="24"/>
          <w:lang w:eastAsia="ar-SA"/>
        </w:rPr>
      </w:pPr>
      <w:r w:rsidRPr="00486792">
        <w:rPr>
          <w:rFonts w:ascii="Times New Roman" w:hAnsi="Times New Roman"/>
          <w:color w:val="000000"/>
          <w:lang w:eastAsia="ru-RU"/>
        </w:rPr>
        <w:t>5.2 Условия поставки – самовывоз.</w:t>
      </w:r>
    </w:p>
    <w:p w:rsidR="00930BE7" w:rsidRPr="00486792"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C0681" w:rsidRDefault="00BC0681"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BC0681" w:rsidRDefault="00BC0681" w:rsidP="005C4CBB">
      <w:pPr>
        <w:pStyle w:val="36"/>
        <w:spacing w:before="0" w:line="360" w:lineRule="auto"/>
        <w:ind w:firstLine="851"/>
        <w:jc w:val="right"/>
        <w:rPr>
          <w:rFonts w:ascii="Times New Roman" w:hAnsi="Times New Roman"/>
          <w:szCs w:val="24"/>
        </w:rPr>
      </w:pPr>
    </w:p>
    <w:p w:rsidR="00BC0681" w:rsidRDefault="00BC0681"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9"/>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BC0681" w:rsidRDefault="00BC0681" w:rsidP="00182A3D">
      <w:pPr>
        <w:pStyle w:val="-4"/>
        <w:widowControl w:val="0"/>
        <w:tabs>
          <w:tab w:val="clear" w:pos="2269"/>
          <w:tab w:val="left" w:pos="1134"/>
        </w:tabs>
        <w:ind w:left="0"/>
        <w:rPr>
          <w:i/>
          <w:sz w:val="24"/>
          <w:szCs w:val="24"/>
        </w:rPr>
      </w:pPr>
    </w:p>
    <w:p w:rsidR="00BC0681" w:rsidRDefault="00BC0681" w:rsidP="00182A3D">
      <w:pPr>
        <w:pStyle w:val="-4"/>
        <w:widowControl w:val="0"/>
        <w:tabs>
          <w:tab w:val="clear" w:pos="2269"/>
          <w:tab w:val="left" w:pos="1134"/>
        </w:tabs>
        <w:ind w:left="0"/>
        <w:rPr>
          <w:i/>
          <w:sz w:val="24"/>
          <w:szCs w:val="24"/>
        </w:rPr>
      </w:pPr>
    </w:p>
    <w:p w:rsidR="00C84068" w:rsidRDefault="00C84068"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3002"/>
        <w:gridCol w:w="1422"/>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BC0681">
      <w:pgSz w:w="11906" w:h="16838"/>
      <w:pgMar w:top="426" w:right="424" w:bottom="567" w:left="993"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6792"/>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1E3C"/>
    <w:rsid w:val="0068284D"/>
    <w:rsid w:val="0069129B"/>
    <w:rsid w:val="006A2003"/>
    <w:rsid w:val="006B4C2F"/>
    <w:rsid w:val="006B7EE6"/>
    <w:rsid w:val="006C23D4"/>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0681"/>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4068"/>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9602F"/>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286"/>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5AB1-1F98-437B-88C1-37467FD4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11</Pages>
  <Words>4084</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41</cp:revision>
  <dcterms:created xsi:type="dcterms:W3CDTF">2022-02-18T06:04:00Z</dcterms:created>
  <dcterms:modified xsi:type="dcterms:W3CDTF">2023-03-10T13:13:00Z</dcterms:modified>
</cp:coreProperties>
</file>