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E45EAF" w:rsidP="005C4CB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E45EAF" w:rsidRDefault="00CD6302" w:rsidP="00E45E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F3AF5">
        <w:rPr>
          <w:rFonts w:ascii="Times New Roman" w:hAnsi="Times New Roman"/>
          <w:b/>
          <w:sz w:val="28"/>
          <w:szCs w:val="28"/>
        </w:rPr>
        <w:t>ЭЛЕКТРОМАТЕРИАЛОВ</w:t>
      </w:r>
      <w:r w:rsidR="00E45EAF">
        <w:rPr>
          <w:rFonts w:ascii="Times New Roman" w:hAnsi="Times New Roman"/>
          <w:b/>
          <w:sz w:val="28"/>
          <w:szCs w:val="28"/>
        </w:rPr>
        <w:t xml:space="preserve"> ДЛЯ ГРУЗОПАССАЖИРСКОГО СУДНА ПРОЕКТА </w:t>
      </w:r>
      <w:r w:rsidR="00E45EAF">
        <w:rPr>
          <w:rFonts w:ascii="Times New Roman" w:hAnsi="Times New Roman"/>
          <w:b/>
          <w:sz w:val="28"/>
          <w:szCs w:val="28"/>
          <w:lang w:val="en-US"/>
        </w:rPr>
        <w:t>CNF</w:t>
      </w:r>
      <w:r w:rsidR="00E45EAF" w:rsidRPr="00E45EAF">
        <w:rPr>
          <w:rFonts w:ascii="Times New Roman" w:hAnsi="Times New Roman"/>
          <w:b/>
          <w:sz w:val="28"/>
          <w:szCs w:val="28"/>
        </w:rPr>
        <w:t>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6D6502"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Pr>
          <w:rFonts w:ascii="Times New Roman" w:hAnsi="Times New Roman" w:cs="Times New Roman"/>
          <w:sz w:val="24"/>
          <w:szCs w:val="24"/>
          <w:shd w:val="clear" w:color="auto" w:fill="FFFFFF"/>
        </w:rPr>
        <w:t>ro7@kerch</w:t>
      </w:r>
      <w:r>
        <w:rPr>
          <w:rFonts w:ascii="Times New Roman" w:hAnsi="Times New Roman" w:cs="Times New Roman"/>
          <w:sz w:val="24"/>
          <w:szCs w:val="24"/>
          <w:shd w:val="clear" w:color="auto" w:fill="FFFFFF"/>
          <w:lang w:val="en-US"/>
        </w:rPr>
        <w:t>butoma</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ru</w:t>
      </w:r>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4934A4">
        <w:rPr>
          <w:rFonts w:ascii="Times New Roman" w:hAnsi="Times New Roman" w:cs="Times New Roman"/>
          <w:sz w:val="24"/>
          <w:szCs w:val="24"/>
        </w:rPr>
        <w:t xml:space="preserve"> </w:t>
      </w:r>
      <w:r w:rsidR="007F3AF5">
        <w:rPr>
          <w:rFonts w:ascii="Times New Roman" w:hAnsi="Times New Roman" w:cs="Times New Roman"/>
          <w:sz w:val="24"/>
          <w:szCs w:val="24"/>
        </w:rPr>
        <w:t xml:space="preserve">электроматериалов </w:t>
      </w:r>
      <w:r w:rsidR="004934A4">
        <w:rPr>
          <w:rFonts w:ascii="Times New Roman" w:hAnsi="Times New Roman" w:cs="Times New Roman"/>
          <w:sz w:val="24"/>
          <w:szCs w:val="24"/>
        </w:rPr>
        <w:t xml:space="preserve"> для грузопассажирского судна проекта </w:t>
      </w:r>
      <w:r w:rsidR="004934A4">
        <w:rPr>
          <w:rFonts w:ascii="Times New Roman" w:hAnsi="Times New Roman" w:cs="Times New Roman"/>
          <w:sz w:val="24"/>
          <w:szCs w:val="24"/>
          <w:lang w:val="en-US"/>
        </w:rPr>
        <w:t>CNF</w:t>
      </w:r>
      <w:r w:rsidR="004934A4" w:rsidRPr="004934A4">
        <w:rPr>
          <w:rFonts w:ascii="Times New Roman" w:hAnsi="Times New Roman" w:cs="Times New Roman"/>
          <w:sz w:val="24"/>
          <w:szCs w:val="24"/>
        </w:rPr>
        <w:t>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7F3AF5" w:rsidRDefault="0004121C" w:rsidP="007F3AF5">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F3AF5" w:rsidRPr="007F3AF5">
        <w:rPr>
          <w:rFonts w:eastAsia="Courier New"/>
          <w:color w:val="000000"/>
          <w:spacing w:val="-4"/>
          <w:sz w:val="24"/>
          <w:szCs w:val="24"/>
        </w:rPr>
        <w:t>с момента оплаты аванса – срок поставки 15 (пятнадцать) календарных дней.</w:t>
      </w:r>
      <w:r w:rsidR="007F3AF5">
        <w:rPr>
          <w:rFonts w:eastAsia="Courier New"/>
          <w:color w:val="000000"/>
          <w:spacing w:val="-4"/>
          <w:sz w:val="24"/>
          <w:szCs w:val="24"/>
        </w:rPr>
        <w:t xml:space="preserve"> </w:t>
      </w:r>
    </w:p>
    <w:p w:rsidR="001F3819" w:rsidRPr="007F3AF5" w:rsidRDefault="0004121C" w:rsidP="007F3AF5">
      <w:pPr>
        <w:pStyle w:val="af2"/>
        <w:widowControl w:val="0"/>
        <w:tabs>
          <w:tab w:val="left" w:pos="142"/>
        </w:tabs>
        <w:ind w:firstLine="567"/>
        <w:jc w:val="both"/>
        <w:rPr>
          <w:rFonts w:eastAsia="Courier New"/>
          <w:color w:val="000000"/>
          <w:spacing w:val="-4"/>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1F3819" w:rsidRPr="001F3819">
        <w:rPr>
          <w:sz w:val="24"/>
          <w:szCs w:val="24"/>
        </w:rPr>
        <w:t xml:space="preserve">РФ, Республика Крым, г. Керчь, ул. Танкистов, д. 4. </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F3AF5">
        <w:rPr>
          <w:sz w:val="24"/>
          <w:szCs w:val="24"/>
        </w:rPr>
        <w:t xml:space="preserve">не </w:t>
      </w:r>
      <w:proofErr w:type="gramStart"/>
      <w:r w:rsidR="007F3AF5">
        <w:rPr>
          <w:sz w:val="24"/>
          <w:szCs w:val="24"/>
        </w:rPr>
        <w:t>установлена</w:t>
      </w:r>
      <w:proofErr w:type="gramEnd"/>
      <w:r w:rsidR="007F3AF5">
        <w:rPr>
          <w:sz w:val="24"/>
          <w:szCs w:val="24"/>
        </w:rPr>
        <w:t>.</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A06E11" w:rsidRPr="001F3819"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C74E7">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8C74E7">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154D8B">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154D8B">
        <w:rPr>
          <w:rFonts w:ascii="Times New Roman" w:hAnsi="Times New Roman" w:cs="Times New Roman"/>
          <w:sz w:val="24"/>
          <w:szCs w:val="24"/>
          <w:u w:val="single"/>
        </w:rPr>
        <w:t>4</w:t>
      </w:r>
      <w:r w:rsidR="001F3819">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C74E7">
        <w:rPr>
          <w:rFonts w:ascii="Times New Roman" w:hAnsi="Times New Roman" w:cs="Times New Roman"/>
          <w:sz w:val="24"/>
          <w:szCs w:val="24"/>
          <w:u w:val="single"/>
        </w:rPr>
        <w:t>14</w:t>
      </w:r>
      <w:r w:rsidR="00CD6F1C" w:rsidRPr="008C74E7">
        <w:rPr>
          <w:rFonts w:ascii="Times New Roman" w:hAnsi="Times New Roman" w:cs="Times New Roman"/>
          <w:sz w:val="24"/>
          <w:szCs w:val="24"/>
          <w:u w:val="single"/>
        </w:rPr>
        <w:t>.</w:t>
      </w:r>
      <w:r w:rsidR="008C74E7">
        <w:rPr>
          <w:rFonts w:ascii="Times New Roman" w:hAnsi="Times New Roman" w:cs="Times New Roman"/>
          <w:sz w:val="24"/>
          <w:szCs w:val="24"/>
          <w:u w:val="single"/>
        </w:rPr>
        <w:t>07</w:t>
      </w:r>
      <w:r w:rsidR="00C64906" w:rsidRPr="008C74E7">
        <w:rPr>
          <w:rFonts w:ascii="Times New Roman" w:hAnsi="Times New Roman" w:cs="Times New Roman"/>
          <w:sz w:val="24"/>
          <w:szCs w:val="24"/>
          <w:u w:val="single"/>
        </w:rPr>
        <w:t>.</w:t>
      </w:r>
      <w:r w:rsidR="009E5836" w:rsidRPr="008C74E7">
        <w:rPr>
          <w:rFonts w:ascii="Times New Roman" w:hAnsi="Times New Roman" w:cs="Times New Roman"/>
          <w:sz w:val="24"/>
          <w:szCs w:val="24"/>
          <w:u w:val="single"/>
        </w:rPr>
        <w:t>2022</w:t>
      </w:r>
      <w:r w:rsidR="008C74E7">
        <w:rPr>
          <w:rFonts w:ascii="Times New Roman" w:hAnsi="Times New Roman" w:cs="Times New Roman"/>
          <w:sz w:val="24"/>
          <w:szCs w:val="24"/>
          <w:u w:val="single"/>
        </w:rPr>
        <w:t xml:space="preserve"> 11</w:t>
      </w:r>
      <w:r w:rsidR="00C64906" w:rsidRPr="008C74E7">
        <w:rPr>
          <w:rFonts w:ascii="Times New Roman" w:hAnsi="Times New Roman" w:cs="Times New Roman"/>
          <w:sz w:val="24"/>
          <w:szCs w:val="24"/>
          <w:u w:val="single"/>
        </w:rPr>
        <w:t xml:space="preserve">:00 </w:t>
      </w:r>
      <w:r w:rsidRPr="008C74E7">
        <w:rPr>
          <w:rFonts w:ascii="Times New Roman" w:hAnsi="Times New Roman" w:cs="Times New Roman"/>
          <w:sz w:val="24"/>
          <w:szCs w:val="24"/>
          <w:u w:val="single"/>
        </w:rPr>
        <w:t xml:space="preserve"> </w:t>
      </w:r>
      <w:r w:rsidRPr="00902278">
        <w:rPr>
          <w:rFonts w:ascii="Times New Roman" w:hAnsi="Times New Roman" w:cs="Times New Roman"/>
          <w:sz w:val="24"/>
          <w:szCs w:val="24"/>
          <w:u w:val="single"/>
        </w:rPr>
        <w:t xml:space="preserve">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9E5836" w:rsidRPr="00A73F94" w:rsidRDefault="009E5836"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54D8B">
              <w:rPr>
                <w:rFonts w:ascii="Times New Roman" w:hAnsi="Times New Roman" w:cs="Times New Roman"/>
                <w:sz w:val="24"/>
                <w:szCs w:val="24"/>
              </w:rPr>
              <w:t>05.07.2022 13</w:t>
            </w:r>
            <w:r w:rsidR="00701E8A">
              <w:rPr>
                <w:rFonts w:ascii="Times New Roman" w:hAnsi="Times New Roman" w:cs="Times New Roman"/>
                <w:sz w:val="24"/>
                <w:szCs w:val="24"/>
              </w:rPr>
              <w:t>:</w:t>
            </w:r>
            <w:r w:rsidR="00154D8B">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8C74E7">
              <w:rPr>
                <w:rFonts w:ascii="Times New Roman" w:hAnsi="Times New Roman" w:cs="Times New Roman"/>
                <w:sz w:val="24"/>
                <w:szCs w:val="24"/>
              </w:rPr>
              <w:t>14.07.2022 11</w:t>
            </w:r>
            <w:r w:rsidR="00186792" w:rsidRPr="008C74E7">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54D8B">
        <w:rPr>
          <w:rFonts w:ascii="Times New Roman" w:hAnsi="Times New Roman" w:cs="Times New Roman"/>
          <w:sz w:val="24"/>
          <w:szCs w:val="24"/>
        </w:rPr>
        <w:t>13:4</w:t>
      </w:r>
      <w:bookmarkStart w:id="0" w:name="_GoBack"/>
      <w:bookmarkEnd w:id="0"/>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8C74E7">
        <w:rPr>
          <w:rFonts w:ascii="Times New Roman" w:hAnsi="Times New Roman" w:cs="Times New Roman"/>
          <w:sz w:val="24"/>
          <w:szCs w:val="24"/>
          <w:u w:val="single"/>
        </w:rPr>
        <w:t>05.07</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w:t>
      </w:r>
      <w:r w:rsidR="004D3AD8" w:rsidRPr="008C74E7">
        <w:rPr>
          <w:rFonts w:ascii="Times New Roman" w:hAnsi="Times New Roman" w:cs="Times New Roman"/>
          <w:sz w:val="24"/>
          <w:szCs w:val="24"/>
        </w:rPr>
        <w:t>1</w:t>
      </w:r>
      <w:r w:rsidR="008C74E7">
        <w:rPr>
          <w:rFonts w:ascii="Times New Roman" w:hAnsi="Times New Roman" w:cs="Times New Roman"/>
          <w:sz w:val="24"/>
          <w:szCs w:val="24"/>
        </w:rPr>
        <w:t>1</w:t>
      </w:r>
      <w:r w:rsidR="009E5836" w:rsidRPr="008C74E7">
        <w:rPr>
          <w:rFonts w:ascii="Times New Roman" w:hAnsi="Times New Roman" w:cs="Times New Roman"/>
          <w:sz w:val="24"/>
          <w:szCs w:val="24"/>
        </w:rPr>
        <w:t>:</w:t>
      </w:r>
      <w:r w:rsidR="004D3AD8" w:rsidRPr="008C74E7">
        <w:rPr>
          <w:rFonts w:ascii="Times New Roman" w:hAnsi="Times New Roman" w:cs="Times New Roman"/>
          <w:sz w:val="24"/>
          <w:szCs w:val="24"/>
        </w:rPr>
        <w:t>00</w:t>
      </w:r>
      <w:r w:rsidR="00C64906" w:rsidRPr="008C74E7">
        <w:rPr>
          <w:rFonts w:ascii="Times New Roman" w:hAnsi="Times New Roman" w:cs="Times New Roman"/>
          <w:sz w:val="24"/>
          <w:szCs w:val="24"/>
        </w:rPr>
        <w:t xml:space="preserve"> часов (время московское) </w:t>
      </w:r>
      <w:r w:rsidR="008C74E7">
        <w:rPr>
          <w:rFonts w:ascii="Times New Roman" w:hAnsi="Times New Roman" w:cs="Times New Roman"/>
          <w:sz w:val="24"/>
          <w:szCs w:val="24"/>
          <w:u w:val="single"/>
        </w:rPr>
        <w:t>13.07</w:t>
      </w:r>
      <w:r w:rsidR="00C64906" w:rsidRPr="008C74E7">
        <w:rPr>
          <w:rFonts w:ascii="Times New Roman" w:hAnsi="Times New Roman" w:cs="Times New Roman"/>
          <w:sz w:val="24"/>
          <w:szCs w:val="24"/>
          <w:u w:val="single"/>
        </w:rPr>
        <w:t>.</w:t>
      </w:r>
      <w:r w:rsidR="009E5836" w:rsidRPr="008C74E7">
        <w:rPr>
          <w:rFonts w:ascii="Times New Roman" w:hAnsi="Times New Roman" w:cs="Times New Roman"/>
          <w:sz w:val="24"/>
          <w:szCs w:val="24"/>
          <w:u w:val="single"/>
        </w:rPr>
        <w:t>2022</w:t>
      </w:r>
      <w:r w:rsidR="00C64906" w:rsidRPr="008C74E7">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9D5A38">
        <w:rPr>
          <w:rFonts w:ascii="Times New Roman" w:hAnsi="Times New Roman" w:cs="Times New Roman"/>
          <w:sz w:val="24"/>
          <w:szCs w:val="24"/>
          <w:lang w:eastAsia="en-US"/>
        </w:rPr>
        <w:t xml:space="preserve">одведение итогов до </w:t>
      </w:r>
      <w:r w:rsidR="009D5A38" w:rsidRPr="008C74E7">
        <w:rPr>
          <w:rFonts w:ascii="Times New Roman" w:hAnsi="Times New Roman" w:cs="Times New Roman"/>
          <w:sz w:val="24"/>
          <w:szCs w:val="24"/>
          <w:u w:val="single"/>
          <w:lang w:eastAsia="en-US"/>
        </w:rPr>
        <w:t>11</w:t>
      </w:r>
      <w:r w:rsidR="00C64906" w:rsidRPr="008C74E7">
        <w:rPr>
          <w:rFonts w:ascii="Times New Roman" w:hAnsi="Times New Roman" w:cs="Times New Roman"/>
          <w:sz w:val="24"/>
          <w:szCs w:val="24"/>
          <w:u w:val="single"/>
          <w:lang w:eastAsia="en-US"/>
        </w:rPr>
        <w:t>.</w:t>
      </w:r>
      <w:r w:rsidR="008C74E7" w:rsidRPr="008C74E7">
        <w:rPr>
          <w:rFonts w:ascii="Times New Roman" w:hAnsi="Times New Roman" w:cs="Times New Roman"/>
          <w:sz w:val="24"/>
          <w:szCs w:val="24"/>
          <w:u w:val="single"/>
          <w:lang w:eastAsia="en-US"/>
        </w:rPr>
        <w:t>08</w:t>
      </w:r>
      <w:r w:rsidR="00C64906" w:rsidRPr="008C74E7">
        <w:rPr>
          <w:rFonts w:ascii="Times New Roman" w:hAnsi="Times New Roman" w:cs="Times New Roman"/>
          <w:sz w:val="24"/>
          <w:szCs w:val="24"/>
          <w:u w:val="single"/>
          <w:lang w:eastAsia="en-US"/>
        </w:rPr>
        <w:t>.</w:t>
      </w:r>
      <w:r w:rsidR="000A626A" w:rsidRPr="008C74E7">
        <w:rPr>
          <w:rFonts w:ascii="Times New Roman" w:hAnsi="Times New Roman" w:cs="Times New Roman"/>
          <w:sz w:val="24"/>
          <w:szCs w:val="24"/>
          <w:u w:val="single"/>
        </w:rPr>
        <w:t>2022</w:t>
      </w:r>
      <w:r w:rsidR="00C64906" w:rsidRPr="008C74E7">
        <w:rPr>
          <w:rFonts w:ascii="Times New Roman" w:hAnsi="Times New Roman" w:cs="Times New Roman"/>
          <w:sz w:val="24"/>
          <w:szCs w:val="24"/>
          <w:u w:val="single"/>
        </w:rPr>
        <w:t xml:space="preserve"> 17:00</w:t>
      </w:r>
      <w:r w:rsidR="00C64906" w:rsidRPr="008C74E7">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930BE7"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 xml:space="preserve">4) </w:t>
      </w:r>
      <w:r w:rsidR="00930BE7">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выписку из ЕГРЮЛ, полученную не ранее чем за три месяца до дня размещения на ЭТП либо на официальном сайте Заказчика извещения о проведении закупки.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 не ранее чем за 14 календарных дней на дату предоставления коммерческого предложения (в том числе при распечатывании выписки);</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930BE7"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C64906" w:rsidRPr="00E753AD"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A5177E"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A5177E"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903E35"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903E35"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12</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0F05FD"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13)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0F05FD"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 xml:space="preserve">14)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7F3AF5" w:rsidRDefault="007F3AF5" w:rsidP="007F3AF5">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15) документ подтверждающий статус производителя либо официального торгового представителя производителя (при наличии);</w:t>
      </w:r>
    </w:p>
    <w:p w:rsidR="007F3AF5" w:rsidRDefault="007F3AF5" w:rsidP="007F3AF5">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Pr="00EB7430">
        <w:rPr>
          <w:rFonts w:ascii="Times New Roman" w:hAnsi="Times New Roman" w:cs="Times New Roman"/>
          <w:sz w:val="24"/>
          <w:szCs w:val="24"/>
        </w:rPr>
        <w:t xml:space="preserve">) </w:t>
      </w:r>
      <w:r>
        <w:rPr>
          <w:rFonts w:ascii="Times New Roman" w:hAnsi="Times New Roman" w:cs="Times New Roman"/>
          <w:sz w:val="24"/>
          <w:szCs w:val="24"/>
        </w:rPr>
        <w:t>Сертификаты качества завода изготовителя либо г</w:t>
      </w:r>
      <w:r w:rsidRPr="00EB7430">
        <w:rPr>
          <w:rFonts w:ascii="Times New Roman" w:hAnsi="Times New Roman" w:cs="Times New Roman"/>
          <w:sz w:val="24"/>
          <w:szCs w:val="24"/>
        </w:rPr>
        <w:t xml:space="preserve">арантийное письмо о предоставлении </w:t>
      </w:r>
      <w:r>
        <w:rPr>
          <w:rFonts w:ascii="Times New Roman" w:hAnsi="Times New Roman" w:cs="Times New Roman"/>
          <w:sz w:val="24"/>
          <w:szCs w:val="24"/>
        </w:rPr>
        <w:t xml:space="preserve">сертификатов </w:t>
      </w:r>
      <w:r w:rsidRPr="009D5E7D">
        <w:rPr>
          <w:rFonts w:ascii="Times New Roman" w:hAnsi="Times New Roman" w:cs="Times New Roman"/>
          <w:sz w:val="24"/>
          <w:szCs w:val="24"/>
        </w:rPr>
        <w:t xml:space="preserve">качества </w:t>
      </w:r>
      <w:r>
        <w:rPr>
          <w:rFonts w:ascii="Times New Roman" w:hAnsi="Times New Roman" w:cs="Times New Roman"/>
          <w:sz w:val="24"/>
          <w:szCs w:val="24"/>
        </w:rPr>
        <w:t>завода изготовителя</w:t>
      </w:r>
      <w:r w:rsidRPr="009D5E7D">
        <w:rPr>
          <w:rFonts w:ascii="Times New Roman" w:hAnsi="Times New Roman" w:cs="Times New Roman"/>
          <w:sz w:val="24"/>
          <w:szCs w:val="24"/>
        </w:rPr>
        <w:t xml:space="preserve"> </w:t>
      </w:r>
      <w:r>
        <w:rPr>
          <w:rFonts w:ascii="Times New Roman" w:hAnsi="Times New Roman" w:cs="Times New Roman"/>
          <w:sz w:val="24"/>
          <w:szCs w:val="24"/>
        </w:rPr>
        <w:t>при поставке (надлежащим образом заверенные копии).</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F3AF5">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1F3819">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1F3819">
        <w:rPr>
          <w:rFonts w:ascii="Times New Roman" w:eastAsia="DejaVu Sans" w:hAnsi="Times New Roman" w:cs="Times New Roman"/>
          <w:sz w:val="24"/>
          <w:szCs w:val="24"/>
        </w:rPr>
        <w:t>деся</w:t>
      </w:r>
      <w:r w:rsidR="00903E35">
        <w:rPr>
          <w:rFonts w:ascii="Times New Roman" w:eastAsia="DejaVu Sans" w:hAnsi="Times New Roman" w:cs="Times New Roman"/>
          <w:sz w:val="24"/>
          <w:szCs w:val="24"/>
        </w:rPr>
        <w:t xml:space="preserve">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F3AF5">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proofErr w:type="spellStart"/>
      <w:r w:rsidR="007F3AF5">
        <w:rPr>
          <w:rFonts w:ascii="Times New Roman" w:eastAsia="DejaVu Sans" w:hAnsi="Times New Roman" w:cs="Times New Roman"/>
          <w:sz w:val="24"/>
          <w:szCs w:val="24"/>
        </w:rPr>
        <w:t>два</w:t>
      </w:r>
      <w:r w:rsidR="004E0A5B">
        <w:rPr>
          <w:rFonts w:ascii="Times New Roman" w:eastAsia="DejaVu Sans" w:hAnsi="Times New Roman" w:cs="Times New Roman"/>
          <w:sz w:val="24"/>
          <w:szCs w:val="24"/>
        </w:rPr>
        <w:t>цат</w:t>
      </w:r>
      <w:r w:rsidR="00D678AA">
        <w:rPr>
          <w:rFonts w:ascii="Times New Roman" w:eastAsia="DejaVu Sans" w:hAnsi="Times New Roman" w:cs="Times New Roman"/>
          <w:sz w:val="24"/>
          <w:szCs w:val="24"/>
        </w:rPr>
        <w:t>и</w:t>
      </w:r>
      <w:proofErr w:type="spellEnd"/>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1F3819">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w:t>
      </w:r>
      <w:r w:rsidRPr="009D5A38">
        <w:rPr>
          <w:rFonts w:ascii="Times New Roman" w:hAnsi="Times New Roman" w:cs="Times New Roman"/>
          <w:i/>
          <w:color w:val="000000"/>
        </w:rPr>
        <w:lastRenderedPageBreak/>
        <w:t>Российской Федерации порядке осуществляется санкционирование расходов.</w:t>
      </w:r>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AF71F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9D5A38" w:rsidRPr="00E12402" w:rsidRDefault="009D5A3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 xml:space="preserve">По результатам рассмотрения заявок на участие в запросе котировок, Комиссия имеет </w:t>
      </w:r>
      <w:r w:rsidR="00EA6E42" w:rsidRPr="00051BEB">
        <w:rPr>
          <w:rFonts w:ascii="Times New Roman" w:hAnsi="Times New Roman" w:cs="Times New Roman"/>
          <w:sz w:val="24"/>
          <w:szCs w:val="24"/>
        </w:rPr>
        <w:lastRenderedPageBreak/>
        <w:t>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7F3AF5" w:rsidRDefault="007F3AF5" w:rsidP="004E0A5B">
      <w:pPr>
        <w:widowControl w:val="0"/>
        <w:tabs>
          <w:tab w:val="left" w:pos="142"/>
        </w:tabs>
        <w:autoSpaceDE w:val="0"/>
        <w:spacing w:after="0" w:line="240" w:lineRule="auto"/>
        <w:rPr>
          <w:rFonts w:ascii="Times New Roman" w:hAnsi="Times New Roman" w:cs="Times New Roman"/>
          <w:i/>
          <w:sz w:val="24"/>
          <w:szCs w:val="24"/>
        </w:rPr>
      </w:pPr>
    </w:p>
    <w:p w:rsidR="007F3AF5" w:rsidRDefault="007F3AF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7F3AF5" w:rsidRDefault="007F3AF5" w:rsidP="007F3AF5">
      <w:pPr>
        <w:spacing w:after="0" w:line="240" w:lineRule="auto"/>
        <w:ind w:left="708"/>
        <w:jc w:val="center"/>
        <w:rPr>
          <w:rFonts w:ascii="Times New Roman" w:hAnsi="Times New Roman" w:cs="Times New Roman"/>
          <w:i/>
        </w:rPr>
      </w:pPr>
      <w:r w:rsidRPr="00444070">
        <w:rPr>
          <w:rFonts w:ascii="Times New Roman" w:hAnsi="Times New Roman" w:cs="Times New Roman"/>
          <w:i/>
        </w:rPr>
        <w:t>На приобретение</w:t>
      </w:r>
      <w:r>
        <w:rPr>
          <w:rFonts w:ascii="Times New Roman" w:hAnsi="Times New Roman" w:cs="Times New Roman"/>
          <w:i/>
        </w:rPr>
        <w:t xml:space="preserve"> </w:t>
      </w:r>
      <w:r w:rsidRPr="001E33E6">
        <w:rPr>
          <w:rFonts w:ascii="Times New Roman" w:hAnsi="Times New Roman" w:cs="Times New Roman"/>
          <w:i/>
        </w:rPr>
        <w:t>электроматериалов</w:t>
      </w:r>
      <w:r>
        <w:rPr>
          <w:rFonts w:ascii="Times New Roman" w:hAnsi="Times New Roman" w:cs="Times New Roman"/>
          <w:i/>
        </w:rPr>
        <w:t xml:space="preserve"> </w:t>
      </w:r>
      <w:r w:rsidRPr="00444070">
        <w:rPr>
          <w:rFonts w:ascii="Times New Roman" w:hAnsi="Times New Roman" w:cs="Times New Roman"/>
          <w:i/>
        </w:rPr>
        <w:t xml:space="preserve">для грузопассажирского судна </w:t>
      </w:r>
    </w:p>
    <w:p w:rsidR="007F3AF5" w:rsidRPr="00444070" w:rsidRDefault="007F3AF5" w:rsidP="007F3AF5">
      <w:pPr>
        <w:spacing w:after="0" w:line="240" w:lineRule="auto"/>
        <w:ind w:left="708"/>
        <w:jc w:val="center"/>
        <w:rPr>
          <w:rFonts w:ascii="Times New Roman" w:hAnsi="Times New Roman" w:cs="Times New Roman"/>
          <w:i/>
        </w:rPr>
      </w:pPr>
      <w:r w:rsidRPr="00444070">
        <w:rPr>
          <w:rFonts w:ascii="Times New Roman" w:hAnsi="Times New Roman" w:cs="Times New Roman"/>
          <w:i/>
        </w:rPr>
        <w:t>проекта CNF22</w:t>
      </w:r>
    </w:p>
    <w:p w:rsidR="006E7D99" w:rsidRDefault="006E7D99" w:rsidP="00DB0307">
      <w:pPr>
        <w:suppressAutoHyphens w:val="0"/>
        <w:spacing w:after="0"/>
        <w:contextualSpacing/>
        <w:jc w:val="both"/>
        <w:rPr>
          <w:rFonts w:ascii="Times New Roman" w:hAnsi="Times New Roman" w:cs="Times New Roman"/>
          <w:b/>
          <w:lang w:eastAsia="en-US"/>
        </w:rPr>
      </w:pPr>
    </w:p>
    <w:p w:rsidR="00DB0307" w:rsidRPr="00DB0307" w:rsidRDefault="00DB0307" w:rsidP="009D5A38">
      <w:pPr>
        <w:suppressAutoHyphens w:val="0"/>
        <w:spacing w:after="0"/>
        <w:contextualSpacing/>
        <w:jc w:val="both"/>
        <w:rPr>
          <w:rFonts w:ascii="Times New Roman" w:hAnsi="Times New Roman" w:cs="Times New Roman"/>
          <w:b/>
          <w:lang w:eastAsia="en-US"/>
        </w:rPr>
      </w:pPr>
      <w:r w:rsidRPr="00DB0307">
        <w:rPr>
          <w:rFonts w:ascii="Times New Roman" w:hAnsi="Times New Roman" w:cs="Times New Roman"/>
          <w:b/>
          <w:lang w:eastAsia="en-US"/>
        </w:rPr>
        <w:t>1.</w:t>
      </w:r>
      <w:r w:rsidR="006E7D99">
        <w:rPr>
          <w:rFonts w:ascii="Times New Roman" w:hAnsi="Times New Roman" w:cs="Times New Roman"/>
          <w:b/>
          <w:lang w:eastAsia="en-US"/>
        </w:rPr>
        <w:t xml:space="preserve"> </w:t>
      </w:r>
      <w:r w:rsidRPr="00DB0307">
        <w:rPr>
          <w:rFonts w:ascii="Times New Roman" w:hAnsi="Times New Roman" w:cs="Times New Roman"/>
          <w:b/>
          <w:lang w:eastAsia="en-US"/>
        </w:rPr>
        <w:t>Требование к количественным характеристикам поставки</w:t>
      </w:r>
    </w:p>
    <w:p w:rsidR="007F3AF5" w:rsidRPr="007F3AF5" w:rsidRDefault="007F3AF5" w:rsidP="007F3AF5">
      <w:pPr>
        <w:suppressAutoHyphens w:val="0"/>
        <w:spacing w:line="240" w:lineRule="auto"/>
        <w:ind w:hanging="11"/>
        <w:contextualSpacing/>
        <w:jc w:val="both"/>
        <w:rPr>
          <w:rFonts w:ascii="Times New Roman" w:hAnsi="Times New Roman" w:cs="Times New Roman"/>
          <w:sz w:val="20"/>
          <w:szCs w:val="20"/>
        </w:rPr>
      </w:pPr>
      <w:r w:rsidRPr="007F3AF5">
        <w:rPr>
          <w:rFonts w:ascii="Times New Roman" w:hAnsi="Times New Roman" w:cs="Times New Roman"/>
          <w:sz w:val="20"/>
          <w:szCs w:val="20"/>
        </w:rPr>
        <w:t>1.1. Предметом настоящего технического задания является приобретение электроматериалов для грузопассажирского судна проекта CNF22 в целях обеспечения выполнения Государственного контракта № КИ-348-2019 (ИГК 17702017400190000060) на выполнение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7F3AF5" w:rsidRPr="007F3AF5" w:rsidRDefault="007F3AF5" w:rsidP="007F3AF5">
      <w:pPr>
        <w:suppressAutoHyphens w:val="0"/>
        <w:spacing w:line="240" w:lineRule="auto"/>
        <w:ind w:hanging="11"/>
        <w:contextualSpacing/>
        <w:jc w:val="both"/>
        <w:rPr>
          <w:rFonts w:ascii="Times New Roman" w:hAnsi="Times New Roman" w:cs="Times New Roman"/>
          <w:sz w:val="20"/>
          <w:szCs w:val="20"/>
        </w:rPr>
      </w:pPr>
      <w:r w:rsidRPr="007F3AF5">
        <w:rPr>
          <w:rFonts w:ascii="Times New Roman" w:hAnsi="Times New Roman" w:cs="Times New Roman"/>
          <w:sz w:val="20"/>
          <w:szCs w:val="20"/>
        </w:rPr>
        <w:t>1.2.  Условия поставки товара: Товар поставляется за счет Поставщика по адресу: Республика Крым, г. Керчь, ул. Танкистов, 4.</w:t>
      </w:r>
    </w:p>
    <w:p w:rsidR="007F3AF5" w:rsidRPr="007F3AF5" w:rsidRDefault="007F3AF5" w:rsidP="007F3AF5">
      <w:pPr>
        <w:suppressAutoHyphens w:val="0"/>
        <w:spacing w:line="240" w:lineRule="auto"/>
        <w:ind w:hanging="11"/>
        <w:contextualSpacing/>
        <w:jc w:val="both"/>
        <w:rPr>
          <w:rFonts w:ascii="Times New Roman" w:hAnsi="Times New Roman" w:cs="Times New Roman"/>
          <w:sz w:val="20"/>
          <w:szCs w:val="20"/>
        </w:rPr>
      </w:pPr>
      <w:r w:rsidRPr="007F3AF5">
        <w:rPr>
          <w:rFonts w:ascii="Times New Roman" w:hAnsi="Times New Roman" w:cs="Times New Roman"/>
          <w:sz w:val="20"/>
          <w:szCs w:val="20"/>
        </w:rPr>
        <w:t>1.3.  Срок поставки товара: с момента оплаты аванса – срок поставки 15 (пятнадцать) календарных дней.</w:t>
      </w:r>
    </w:p>
    <w:p w:rsidR="007F3AF5" w:rsidRPr="007F3AF5" w:rsidRDefault="007F3AF5" w:rsidP="007F3AF5">
      <w:pPr>
        <w:suppressAutoHyphens w:val="0"/>
        <w:spacing w:line="240" w:lineRule="auto"/>
        <w:ind w:hanging="11"/>
        <w:contextualSpacing/>
        <w:jc w:val="both"/>
        <w:rPr>
          <w:rFonts w:ascii="Times New Roman" w:hAnsi="Times New Roman" w:cs="Times New Roman"/>
          <w:sz w:val="20"/>
          <w:szCs w:val="20"/>
        </w:rPr>
      </w:pPr>
      <w:r w:rsidRPr="007F3AF5">
        <w:rPr>
          <w:rFonts w:ascii="Times New Roman" w:hAnsi="Times New Roman" w:cs="Times New Roman"/>
          <w:sz w:val="20"/>
          <w:szCs w:val="20"/>
        </w:rPr>
        <w:t>1.4.  Товар должен иметь следующую сопроводительную документацию:</w:t>
      </w:r>
    </w:p>
    <w:p w:rsidR="007F3AF5" w:rsidRPr="007F3AF5" w:rsidRDefault="007F3AF5" w:rsidP="007F3AF5">
      <w:pPr>
        <w:numPr>
          <w:ilvl w:val="0"/>
          <w:numId w:val="17"/>
        </w:numPr>
        <w:suppressAutoHyphens w:val="0"/>
        <w:spacing w:line="240" w:lineRule="auto"/>
        <w:contextualSpacing/>
        <w:jc w:val="both"/>
        <w:rPr>
          <w:rFonts w:ascii="Times New Roman" w:hAnsi="Times New Roman" w:cs="Times New Roman"/>
          <w:sz w:val="20"/>
          <w:szCs w:val="20"/>
        </w:rPr>
      </w:pPr>
      <w:r w:rsidRPr="007F3AF5">
        <w:rPr>
          <w:rFonts w:ascii="Times New Roman" w:hAnsi="Times New Roman" w:cs="Times New Roman"/>
          <w:sz w:val="20"/>
          <w:szCs w:val="20"/>
        </w:rPr>
        <w:t xml:space="preserve"> Сертификат качества завода изготовителя (оригинал или надлежащим образом заверенные копии).</w:t>
      </w:r>
    </w:p>
    <w:p w:rsidR="007F3AF5" w:rsidRPr="007F3AF5" w:rsidRDefault="007F3AF5" w:rsidP="007F3AF5">
      <w:pPr>
        <w:numPr>
          <w:ilvl w:val="0"/>
          <w:numId w:val="17"/>
        </w:numPr>
        <w:suppressAutoHyphens w:val="0"/>
        <w:spacing w:line="240" w:lineRule="auto"/>
        <w:contextualSpacing/>
        <w:jc w:val="both"/>
        <w:rPr>
          <w:rFonts w:ascii="Times New Roman" w:hAnsi="Times New Roman" w:cs="Times New Roman"/>
          <w:sz w:val="20"/>
          <w:szCs w:val="20"/>
        </w:rPr>
      </w:pPr>
      <w:r w:rsidRPr="007F3AF5">
        <w:rPr>
          <w:rFonts w:ascii="Times New Roman" w:hAnsi="Times New Roman" w:cs="Times New Roman"/>
          <w:sz w:val="20"/>
          <w:szCs w:val="20"/>
        </w:rPr>
        <w:t xml:space="preserve"> Товарную накладную ТОРГ-12 (оригинал) или УПД (оригинал).</w:t>
      </w:r>
    </w:p>
    <w:p w:rsidR="007F3AF5" w:rsidRPr="007F3AF5" w:rsidRDefault="007F3AF5" w:rsidP="007F3AF5">
      <w:pPr>
        <w:numPr>
          <w:ilvl w:val="0"/>
          <w:numId w:val="17"/>
        </w:numPr>
        <w:suppressAutoHyphens w:val="0"/>
        <w:spacing w:line="240" w:lineRule="auto"/>
        <w:contextualSpacing/>
        <w:jc w:val="both"/>
        <w:rPr>
          <w:rFonts w:ascii="Times New Roman" w:hAnsi="Times New Roman" w:cs="Times New Roman"/>
          <w:sz w:val="20"/>
          <w:szCs w:val="20"/>
        </w:rPr>
      </w:pPr>
      <w:r w:rsidRPr="007F3AF5">
        <w:rPr>
          <w:rFonts w:ascii="Times New Roman" w:hAnsi="Times New Roman" w:cs="Times New Roman"/>
          <w:sz w:val="20"/>
          <w:szCs w:val="20"/>
        </w:rPr>
        <w:t xml:space="preserve"> Транспортная накладная.</w:t>
      </w:r>
    </w:p>
    <w:p w:rsidR="007F3AF5" w:rsidRPr="007F3AF5" w:rsidRDefault="007F3AF5" w:rsidP="007F3AF5">
      <w:pPr>
        <w:numPr>
          <w:ilvl w:val="0"/>
          <w:numId w:val="17"/>
        </w:numPr>
        <w:suppressAutoHyphens w:val="0"/>
        <w:spacing w:line="240" w:lineRule="auto"/>
        <w:contextualSpacing/>
        <w:jc w:val="both"/>
        <w:rPr>
          <w:rFonts w:ascii="Times New Roman" w:hAnsi="Times New Roman" w:cs="Times New Roman"/>
          <w:sz w:val="20"/>
          <w:szCs w:val="20"/>
        </w:rPr>
      </w:pPr>
      <w:r w:rsidRPr="007F3AF5">
        <w:rPr>
          <w:rFonts w:ascii="Times New Roman" w:hAnsi="Times New Roman" w:cs="Times New Roman"/>
          <w:sz w:val="20"/>
          <w:szCs w:val="20"/>
        </w:rPr>
        <w:t xml:space="preserve"> Счёт-фактура (оригинал).</w:t>
      </w:r>
    </w:p>
    <w:p w:rsidR="007F3AF5" w:rsidRPr="007F3AF5" w:rsidRDefault="007F3AF5" w:rsidP="007F3AF5">
      <w:pPr>
        <w:numPr>
          <w:ilvl w:val="0"/>
          <w:numId w:val="17"/>
        </w:numPr>
        <w:suppressAutoHyphens w:val="0"/>
        <w:spacing w:line="240" w:lineRule="auto"/>
        <w:contextualSpacing/>
        <w:jc w:val="both"/>
        <w:rPr>
          <w:rFonts w:ascii="Times New Roman" w:hAnsi="Times New Roman" w:cs="Times New Roman"/>
          <w:sz w:val="20"/>
          <w:szCs w:val="20"/>
        </w:rPr>
      </w:pPr>
      <w:r w:rsidRPr="007F3AF5">
        <w:rPr>
          <w:rFonts w:ascii="Times New Roman" w:hAnsi="Times New Roman" w:cs="Times New Roman"/>
          <w:sz w:val="20"/>
          <w:szCs w:val="20"/>
        </w:rPr>
        <w:t xml:space="preserve"> Товарно-транспортная накладная по форме №1-Т (оригинал)</w:t>
      </w:r>
    </w:p>
    <w:p w:rsidR="007F3AF5" w:rsidRPr="007F3AF5" w:rsidRDefault="007F3AF5" w:rsidP="007F3AF5">
      <w:pPr>
        <w:suppressAutoHyphens w:val="0"/>
        <w:spacing w:line="240" w:lineRule="auto"/>
        <w:ind w:hanging="11"/>
        <w:contextualSpacing/>
        <w:jc w:val="both"/>
        <w:rPr>
          <w:rFonts w:ascii="Times New Roman" w:hAnsi="Times New Roman" w:cs="Times New Roman"/>
          <w:sz w:val="20"/>
          <w:szCs w:val="20"/>
        </w:rPr>
      </w:pPr>
    </w:p>
    <w:p w:rsidR="007F3AF5" w:rsidRPr="007F3AF5" w:rsidRDefault="007F3AF5" w:rsidP="007F3AF5">
      <w:pPr>
        <w:suppressAutoHyphens w:val="0"/>
        <w:spacing w:line="240" w:lineRule="auto"/>
        <w:ind w:hanging="11"/>
        <w:contextualSpacing/>
        <w:jc w:val="both"/>
        <w:rPr>
          <w:rFonts w:ascii="Times New Roman" w:hAnsi="Times New Roman" w:cs="Times New Roman"/>
          <w:sz w:val="20"/>
          <w:szCs w:val="20"/>
        </w:rPr>
      </w:pPr>
      <w:r w:rsidRPr="007F3AF5">
        <w:rPr>
          <w:rFonts w:ascii="Times New Roman" w:hAnsi="Times New Roman" w:cs="Times New Roman"/>
          <w:sz w:val="20"/>
          <w:szCs w:val="20"/>
        </w:rPr>
        <w:t xml:space="preserve">1.5.    В стоимость Товара включены расходы по уплате налогов и сборов, доставка, а так же другие обязательные платежи. </w:t>
      </w:r>
    </w:p>
    <w:p w:rsidR="007F3AF5" w:rsidRPr="007F3AF5" w:rsidRDefault="007F3AF5" w:rsidP="007F3AF5">
      <w:pPr>
        <w:suppressAutoHyphens w:val="0"/>
        <w:spacing w:line="240" w:lineRule="auto"/>
        <w:ind w:hanging="11"/>
        <w:contextualSpacing/>
        <w:jc w:val="both"/>
        <w:rPr>
          <w:rFonts w:ascii="Times New Roman" w:hAnsi="Times New Roman" w:cs="Times New Roman"/>
          <w:sz w:val="20"/>
          <w:szCs w:val="20"/>
        </w:rPr>
      </w:pPr>
      <w:r w:rsidRPr="007F3AF5">
        <w:rPr>
          <w:rFonts w:ascii="Times New Roman" w:hAnsi="Times New Roman" w:cs="Times New Roman"/>
          <w:sz w:val="20"/>
          <w:szCs w:val="20"/>
        </w:rPr>
        <w:t>1.6.    Для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7F3AF5" w:rsidRPr="007F3AF5" w:rsidRDefault="007F3AF5" w:rsidP="007F3AF5">
      <w:pPr>
        <w:suppressAutoHyphens w:val="0"/>
        <w:spacing w:line="240" w:lineRule="auto"/>
        <w:ind w:hanging="11"/>
        <w:contextualSpacing/>
        <w:jc w:val="both"/>
        <w:rPr>
          <w:rFonts w:ascii="Times New Roman" w:hAnsi="Times New Roman" w:cs="Times New Roman"/>
          <w:sz w:val="20"/>
          <w:szCs w:val="20"/>
        </w:rPr>
      </w:pPr>
      <w:r w:rsidRPr="007F3AF5">
        <w:rPr>
          <w:rFonts w:ascii="Times New Roman" w:hAnsi="Times New Roman" w:cs="Times New Roman"/>
          <w:sz w:val="20"/>
          <w:szCs w:val="20"/>
        </w:rPr>
        <w:t>1.7.    Перечень необходимого оборудования:</w:t>
      </w:r>
    </w:p>
    <w:p w:rsidR="000A4501" w:rsidRDefault="000A4501" w:rsidP="000A4501">
      <w:pPr>
        <w:suppressAutoHyphens w:val="0"/>
        <w:spacing w:line="240" w:lineRule="auto"/>
        <w:ind w:hanging="11"/>
        <w:contextualSpacing/>
        <w:jc w:val="both"/>
        <w:rPr>
          <w:rFonts w:ascii="Times New Roman" w:hAnsi="Times New Roman" w:cs="Times New Roman"/>
          <w:lang w:eastAsia="en-US"/>
        </w:rPr>
      </w:pPr>
    </w:p>
    <w:tbl>
      <w:tblPr>
        <w:tblW w:w="10108" w:type="dxa"/>
        <w:tblInd w:w="108" w:type="dxa"/>
        <w:tblCellMar>
          <w:left w:w="0" w:type="dxa"/>
          <w:right w:w="0" w:type="dxa"/>
        </w:tblCellMar>
        <w:tblLook w:val="04A0" w:firstRow="1" w:lastRow="0" w:firstColumn="1" w:lastColumn="0" w:noHBand="0" w:noVBand="1"/>
      </w:tblPr>
      <w:tblGrid>
        <w:gridCol w:w="567"/>
        <w:gridCol w:w="4438"/>
        <w:gridCol w:w="851"/>
        <w:gridCol w:w="1494"/>
        <w:gridCol w:w="1298"/>
        <w:gridCol w:w="1460"/>
      </w:tblGrid>
      <w:tr w:rsidR="007F3AF5" w:rsidRPr="001E33E6" w:rsidTr="0028255C">
        <w:trPr>
          <w:trHeight w:val="51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F3AF5" w:rsidRPr="001E33E6" w:rsidRDefault="007F3AF5" w:rsidP="0028255C">
            <w:pPr>
              <w:suppressAutoHyphens w:val="0"/>
              <w:spacing w:after="0" w:line="240" w:lineRule="atLeast"/>
              <w:jc w:val="center"/>
              <w:rPr>
                <w:rFonts w:ascii="Times New Roman" w:eastAsia="Times New Roman" w:hAnsi="Times New Roman" w:cs="Times New Roman"/>
                <w:b/>
                <w:bCs/>
                <w:color w:val="000000"/>
                <w:sz w:val="18"/>
                <w:szCs w:val="18"/>
                <w:lang w:eastAsia="ru-RU"/>
              </w:rPr>
            </w:pPr>
            <w:r w:rsidRPr="001E33E6">
              <w:rPr>
                <w:rFonts w:ascii="Times New Roman" w:eastAsia="Times New Roman" w:hAnsi="Times New Roman" w:cs="Times New Roman"/>
                <w:b/>
                <w:bCs/>
                <w:color w:val="000000"/>
                <w:sz w:val="18"/>
                <w:szCs w:val="18"/>
                <w:lang w:eastAsia="ru-RU"/>
              </w:rPr>
              <w:t xml:space="preserve">№ </w:t>
            </w:r>
            <w:proofErr w:type="gramStart"/>
            <w:r w:rsidRPr="001E33E6">
              <w:rPr>
                <w:rFonts w:ascii="Times New Roman" w:eastAsia="Times New Roman" w:hAnsi="Times New Roman" w:cs="Times New Roman"/>
                <w:b/>
                <w:bCs/>
                <w:color w:val="000000"/>
                <w:sz w:val="18"/>
                <w:szCs w:val="18"/>
                <w:lang w:eastAsia="ru-RU"/>
              </w:rPr>
              <w:t>П</w:t>
            </w:r>
            <w:proofErr w:type="gramEnd"/>
            <w:r w:rsidRPr="001E33E6">
              <w:rPr>
                <w:rFonts w:ascii="Times New Roman" w:eastAsia="Times New Roman" w:hAnsi="Times New Roman" w:cs="Times New Roman"/>
                <w:b/>
                <w:bCs/>
                <w:color w:val="000000"/>
                <w:sz w:val="18"/>
                <w:szCs w:val="18"/>
                <w:lang w:eastAsia="ru-RU"/>
              </w:rPr>
              <w:t>/п</w:t>
            </w:r>
          </w:p>
        </w:tc>
        <w:tc>
          <w:tcPr>
            <w:tcW w:w="4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3AF5" w:rsidRPr="001E33E6" w:rsidRDefault="007F3AF5" w:rsidP="0028255C">
            <w:pPr>
              <w:suppressAutoHyphens w:val="0"/>
              <w:spacing w:after="0" w:line="240" w:lineRule="atLeast"/>
              <w:jc w:val="center"/>
              <w:rPr>
                <w:rFonts w:ascii="Times New Roman" w:eastAsia="Times New Roman" w:hAnsi="Times New Roman" w:cs="Times New Roman"/>
                <w:b/>
                <w:bCs/>
                <w:color w:val="000000"/>
                <w:sz w:val="18"/>
                <w:szCs w:val="18"/>
                <w:lang w:eastAsia="ru-RU"/>
              </w:rPr>
            </w:pPr>
            <w:r w:rsidRPr="001E33E6">
              <w:rPr>
                <w:rFonts w:ascii="Times New Roman" w:eastAsia="Times New Roman" w:hAnsi="Times New Roman" w:cs="Times New Roman"/>
                <w:b/>
                <w:bCs/>
                <w:color w:val="000000"/>
                <w:sz w:val="18"/>
                <w:szCs w:val="18"/>
                <w:lang w:eastAsia="ru-RU"/>
              </w:rPr>
              <w:t>Наименование</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3AF5" w:rsidRPr="001E33E6" w:rsidRDefault="007F3AF5" w:rsidP="0028255C">
            <w:pPr>
              <w:suppressAutoHyphens w:val="0"/>
              <w:spacing w:after="0" w:line="240" w:lineRule="atLeast"/>
              <w:jc w:val="center"/>
              <w:rPr>
                <w:rFonts w:ascii="Times New Roman" w:eastAsia="Times New Roman" w:hAnsi="Times New Roman" w:cs="Times New Roman"/>
                <w:b/>
                <w:bCs/>
                <w:color w:val="000000"/>
                <w:sz w:val="18"/>
                <w:szCs w:val="18"/>
                <w:lang w:eastAsia="ru-RU"/>
              </w:rPr>
            </w:pPr>
            <w:r w:rsidRPr="001E33E6">
              <w:rPr>
                <w:rFonts w:ascii="Times New Roman" w:eastAsia="Times New Roman" w:hAnsi="Times New Roman" w:cs="Times New Roman"/>
                <w:b/>
                <w:bCs/>
                <w:color w:val="000000"/>
                <w:sz w:val="18"/>
                <w:szCs w:val="18"/>
                <w:lang w:eastAsia="ru-RU"/>
              </w:rPr>
              <w:t>Ед. изм.</w:t>
            </w:r>
          </w:p>
        </w:tc>
        <w:tc>
          <w:tcPr>
            <w:tcW w:w="14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3AF5" w:rsidRPr="001E33E6" w:rsidRDefault="007F3AF5" w:rsidP="0028255C">
            <w:pPr>
              <w:suppressAutoHyphens w:val="0"/>
              <w:spacing w:after="0" w:line="240" w:lineRule="atLeast"/>
              <w:jc w:val="center"/>
              <w:rPr>
                <w:rFonts w:ascii="Times New Roman" w:eastAsia="Times New Roman" w:hAnsi="Times New Roman" w:cs="Times New Roman"/>
                <w:b/>
                <w:bCs/>
                <w:color w:val="000000"/>
                <w:sz w:val="18"/>
                <w:szCs w:val="18"/>
                <w:lang w:eastAsia="ru-RU"/>
              </w:rPr>
            </w:pPr>
            <w:r w:rsidRPr="001E33E6">
              <w:rPr>
                <w:rFonts w:ascii="Times New Roman" w:eastAsia="Times New Roman" w:hAnsi="Times New Roman" w:cs="Times New Roman"/>
                <w:b/>
                <w:bCs/>
                <w:color w:val="000000"/>
                <w:sz w:val="18"/>
                <w:szCs w:val="18"/>
                <w:lang w:eastAsia="ru-RU"/>
              </w:rPr>
              <w:t>Кол-во.</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3AF5" w:rsidRPr="001E33E6" w:rsidRDefault="007F3AF5" w:rsidP="0028255C">
            <w:pPr>
              <w:suppressAutoHyphens w:val="0"/>
              <w:spacing w:after="0" w:line="240" w:lineRule="atLeast"/>
              <w:jc w:val="center"/>
              <w:rPr>
                <w:rFonts w:ascii="Times New Roman" w:eastAsia="Times New Roman" w:hAnsi="Times New Roman" w:cs="Times New Roman"/>
                <w:sz w:val="18"/>
                <w:szCs w:val="18"/>
                <w:lang w:eastAsia="ru-RU"/>
              </w:rPr>
            </w:pPr>
            <w:r w:rsidRPr="001E33E6">
              <w:rPr>
                <w:rFonts w:ascii="Times New Roman" w:eastAsia="Times New Roman" w:hAnsi="Times New Roman" w:cs="Times New Roman"/>
                <w:b/>
                <w:bCs/>
                <w:color w:val="000000"/>
                <w:sz w:val="18"/>
                <w:szCs w:val="18"/>
                <w:lang w:eastAsia="ru-RU"/>
              </w:rPr>
              <w:t>Цена с НДС, руб. за 1 ед. изм.</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3AF5" w:rsidRPr="001E33E6" w:rsidRDefault="007F3AF5" w:rsidP="0028255C">
            <w:pPr>
              <w:suppressAutoHyphens w:val="0"/>
              <w:spacing w:after="0" w:line="240" w:lineRule="atLeast"/>
              <w:jc w:val="center"/>
              <w:rPr>
                <w:rFonts w:ascii="Times New Roman" w:eastAsia="Times New Roman" w:hAnsi="Times New Roman" w:cs="Times New Roman"/>
                <w:b/>
                <w:bCs/>
                <w:color w:val="000000"/>
                <w:sz w:val="18"/>
                <w:szCs w:val="18"/>
                <w:lang w:eastAsia="ru-RU"/>
              </w:rPr>
            </w:pPr>
            <w:r w:rsidRPr="001E33E6">
              <w:rPr>
                <w:rFonts w:ascii="Times New Roman" w:eastAsia="Times New Roman" w:hAnsi="Times New Roman" w:cs="Times New Roman"/>
                <w:b/>
                <w:bCs/>
                <w:color w:val="000000"/>
                <w:sz w:val="18"/>
                <w:szCs w:val="18"/>
                <w:lang w:eastAsia="ru-RU"/>
              </w:rPr>
              <w:t>Стоимость с НДС, руб.</w:t>
            </w:r>
          </w:p>
        </w:tc>
      </w:tr>
      <w:tr w:rsidR="007F3AF5" w:rsidRPr="001E33E6" w:rsidTr="0028255C">
        <w:trPr>
          <w:trHeight w:val="23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7F3AF5" w:rsidRPr="001E33E6" w:rsidRDefault="007F3AF5" w:rsidP="0028255C">
            <w:pPr>
              <w:suppressAutoHyphens w:val="0"/>
              <w:spacing w:after="0" w:line="240" w:lineRule="auto"/>
              <w:jc w:val="center"/>
              <w:rPr>
                <w:rFonts w:ascii="Times New Roman" w:eastAsia="Times New Roman" w:hAnsi="Times New Roman" w:cs="Times New Roman"/>
                <w:b/>
                <w:bCs/>
                <w:color w:val="000000"/>
                <w:sz w:val="20"/>
                <w:szCs w:val="20"/>
                <w:lang w:eastAsia="ru-RU"/>
              </w:rPr>
            </w:pPr>
          </w:p>
        </w:tc>
        <w:tc>
          <w:tcPr>
            <w:tcW w:w="4438" w:type="dxa"/>
            <w:vMerge/>
            <w:tcBorders>
              <w:top w:val="single" w:sz="8" w:space="0" w:color="auto"/>
              <w:left w:val="single" w:sz="8" w:space="0" w:color="auto"/>
              <w:bottom w:val="single" w:sz="8" w:space="0" w:color="000000"/>
              <w:right w:val="single" w:sz="8" w:space="0" w:color="auto"/>
            </w:tcBorders>
            <w:vAlign w:val="center"/>
            <w:hideMark/>
          </w:tcPr>
          <w:p w:rsidR="007F3AF5" w:rsidRPr="001E33E6" w:rsidRDefault="007F3AF5" w:rsidP="0028255C">
            <w:pPr>
              <w:suppressAutoHyphens w:val="0"/>
              <w:spacing w:after="0" w:line="240" w:lineRule="auto"/>
              <w:jc w:val="center"/>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7F3AF5" w:rsidRPr="001E33E6" w:rsidRDefault="007F3AF5" w:rsidP="0028255C">
            <w:pPr>
              <w:suppressAutoHyphens w:val="0"/>
              <w:spacing w:after="0" w:line="240" w:lineRule="auto"/>
              <w:jc w:val="center"/>
              <w:rPr>
                <w:rFonts w:ascii="Times New Roman" w:eastAsia="Times New Roman" w:hAnsi="Times New Roman" w:cs="Times New Roman"/>
                <w:b/>
                <w:bCs/>
                <w:color w:val="000000"/>
                <w:sz w:val="20"/>
                <w:szCs w:val="20"/>
                <w:lang w:eastAsia="ru-RU"/>
              </w:rPr>
            </w:pPr>
          </w:p>
        </w:tc>
        <w:tc>
          <w:tcPr>
            <w:tcW w:w="1494" w:type="dxa"/>
            <w:vMerge/>
            <w:tcBorders>
              <w:top w:val="single" w:sz="8" w:space="0" w:color="auto"/>
              <w:left w:val="single" w:sz="8" w:space="0" w:color="auto"/>
              <w:bottom w:val="single" w:sz="8" w:space="0" w:color="000000"/>
              <w:right w:val="single" w:sz="8" w:space="0" w:color="auto"/>
            </w:tcBorders>
            <w:vAlign w:val="center"/>
            <w:hideMark/>
          </w:tcPr>
          <w:p w:rsidR="007F3AF5" w:rsidRPr="001E33E6" w:rsidRDefault="007F3AF5" w:rsidP="0028255C">
            <w:pPr>
              <w:suppressAutoHyphens w:val="0"/>
              <w:spacing w:after="0" w:line="240" w:lineRule="auto"/>
              <w:jc w:val="center"/>
              <w:rPr>
                <w:rFonts w:ascii="Times New Roman" w:eastAsia="Times New Roman" w:hAnsi="Times New Roman" w:cs="Times New Roman"/>
                <w:b/>
                <w:bCs/>
                <w:color w:val="000000"/>
                <w:sz w:val="20"/>
                <w:szCs w:val="20"/>
                <w:lang w:eastAsia="ru-RU"/>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7F3AF5" w:rsidRPr="001E33E6" w:rsidRDefault="007F3AF5" w:rsidP="0028255C">
            <w:pPr>
              <w:suppressAutoHyphens w:val="0"/>
              <w:spacing w:after="0" w:line="240" w:lineRule="auto"/>
              <w:jc w:val="center"/>
              <w:rPr>
                <w:rFonts w:ascii="Times New Roman" w:eastAsia="Times New Roman" w:hAnsi="Times New Roman" w:cs="Times New Roman"/>
                <w:b/>
                <w:bCs/>
                <w:color w:val="000000"/>
                <w:sz w:val="20"/>
                <w:szCs w:val="20"/>
                <w:lang w:eastAsia="ru-RU"/>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7F3AF5" w:rsidRPr="001E33E6" w:rsidRDefault="007F3AF5" w:rsidP="0028255C">
            <w:pPr>
              <w:suppressAutoHyphens w:val="0"/>
              <w:spacing w:after="0" w:line="240" w:lineRule="auto"/>
              <w:jc w:val="center"/>
              <w:rPr>
                <w:rFonts w:ascii="Times New Roman" w:eastAsia="Times New Roman" w:hAnsi="Times New Roman" w:cs="Times New Roman"/>
                <w:b/>
                <w:bCs/>
                <w:color w:val="000000"/>
                <w:sz w:val="20"/>
                <w:szCs w:val="20"/>
                <w:lang w:eastAsia="ru-RU"/>
              </w:rPr>
            </w:pPr>
          </w:p>
        </w:tc>
      </w:tr>
      <w:tr w:rsidR="007F3AF5" w:rsidRPr="001E33E6" w:rsidTr="0028255C">
        <w:trPr>
          <w:trHeight w:val="378"/>
        </w:trPr>
        <w:tc>
          <w:tcPr>
            <w:tcW w:w="567" w:type="dxa"/>
            <w:tcBorders>
              <w:top w:val="nil"/>
              <w:left w:val="single" w:sz="8" w:space="0" w:color="auto"/>
              <w:bottom w:val="single" w:sz="8" w:space="0" w:color="auto"/>
              <w:right w:val="single" w:sz="8" w:space="0" w:color="auto"/>
            </w:tcBorders>
            <w:shd w:val="clear" w:color="auto" w:fill="auto"/>
            <w:noWrap/>
            <w:vAlign w:val="center"/>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sz w:val="20"/>
                <w:szCs w:val="20"/>
                <w:lang w:eastAsia="ru-RU"/>
              </w:rPr>
            </w:pPr>
            <w:r w:rsidRPr="001E33E6">
              <w:rPr>
                <w:rFonts w:ascii="Times New Roman" w:eastAsia="Times New Roman" w:hAnsi="Times New Roman" w:cs="Times New Roman"/>
                <w:color w:val="000000"/>
                <w:sz w:val="20"/>
                <w:szCs w:val="20"/>
                <w:lang w:eastAsia="ru-RU"/>
              </w:rPr>
              <w:t>1</w:t>
            </w:r>
          </w:p>
        </w:tc>
        <w:tc>
          <w:tcPr>
            <w:tcW w:w="4438"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before="100" w:beforeAutospacing="1" w:after="100" w:afterAutospacing="1" w:line="240" w:lineRule="auto"/>
              <w:rPr>
                <w:rFonts w:ascii="Times New Roman" w:hAnsi="Times New Roman" w:cs="Times New Roman"/>
                <w:sz w:val="20"/>
                <w:szCs w:val="20"/>
                <w:lang w:eastAsia="ru-RU"/>
              </w:rPr>
            </w:pPr>
            <w:r w:rsidRPr="001E33E6">
              <w:rPr>
                <w:rFonts w:ascii="Times New Roman" w:hAnsi="Times New Roman" w:cs="Times New Roman"/>
                <w:sz w:val="20"/>
                <w:szCs w:val="20"/>
                <w:lang w:eastAsia="ru-RU"/>
              </w:rPr>
              <w:t>Кабель судовой с медными жилами гибкий НРШМ 1х120 мм</w:t>
            </w:r>
            <w:proofErr w:type="gramStart"/>
            <w:r w:rsidRPr="001E33E6">
              <w:rPr>
                <w:rFonts w:ascii="Times New Roman" w:hAnsi="Times New Roman" w:cs="Times New Roman"/>
                <w:sz w:val="20"/>
                <w:szCs w:val="20"/>
                <w:vertAlign w:val="superscript"/>
                <w:lang w:eastAsia="ru-RU"/>
              </w:rPr>
              <w:t>2</w:t>
            </w:r>
            <w:proofErr w:type="gramEnd"/>
            <w:r w:rsidRPr="001E33E6">
              <w:rPr>
                <w:rFonts w:ascii="Times New Roman" w:hAnsi="Times New Roman" w:cs="Times New Roman"/>
                <w:sz w:val="20"/>
                <w:szCs w:val="20"/>
                <w:vertAlign w:val="superscript"/>
                <w:lang w:eastAsia="ru-RU"/>
              </w:rPr>
              <w:t xml:space="preserve">  </w:t>
            </w:r>
            <w:r w:rsidRPr="001E33E6">
              <w:rPr>
                <w:rFonts w:ascii="Times New Roman" w:hAnsi="Times New Roman" w:cs="Times New Roman"/>
                <w:sz w:val="20"/>
                <w:szCs w:val="20"/>
                <w:lang w:eastAsia="ru-RU"/>
              </w:rPr>
              <w:t>ГОСТ 7866.1-76</w:t>
            </w:r>
          </w:p>
        </w:tc>
        <w:tc>
          <w:tcPr>
            <w:tcW w:w="851"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lang w:eastAsia="ru-RU"/>
              </w:rPr>
            </w:pPr>
            <w:r w:rsidRPr="001E33E6">
              <w:rPr>
                <w:rFonts w:ascii="Times New Roman" w:eastAsia="Times New Roman" w:hAnsi="Times New Roman" w:cs="Times New Roman"/>
                <w:color w:val="000000"/>
                <w:lang w:eastAsia="ru-RU"/>
              </w:rPr>
              <w:t>м</w:t>
            </w:r>
          </w:p>
        </w:tc>
        <w:tc>
          <w:tcPr>
            <w:tcW w:w="1494"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before="100" w:beforeAutospacing="1" w:after="100" w:afterAutospacing="1" w:line="240" w:lineRule="auto"/>
              <w:jc w:val="center"/>
              <w:rPr>
                <w:rFonts w:ascii="Times New Roman" w:hAnsi="Times New Roman" w:cs="Times New Roman"/>
                <w:sz w:val="20"/>
                <w:szCs w:val="20"/>
                <w:lang w:eastAsia="ru-RU"/>
              </w:rPr>
            </w:pPr>
            <w:r w:rsidRPr="001E33E6">
              <w:rPr>
                <w:rFonts w:ascii="Times New Roman" w:hAnsi="Times New Roman" w:cs="Times New Roman"/>
                <w:sz w:val="20"/>
                <w:szCs w:val="20"/>
                <w:lang w:eastAsia="ru-RU"/>
              </w:rPr>
              <w:t>220</w:t>
            </w:r>
          </w:p>
        </w:tc>
        <w:tc>
          <w:tcPr>
            <w:tcW w:w="1298"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460"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sz w:val="20"/>
                <w:szCs w:val="20"/>
                <w:lang w:eastAsia="ru-RU"/>
              </w:rPr>
            </w:pPr>
          </w:p>
        </w:tc>
      </w:tr>
      <w:tr w:rsidR="007F3AF5" w:rsidRPr="001E33E6" w:rsidTr="0028255C">
        <w:trPr>
          <w:trHeight w:val="378"/>
        </w:trPr>
        <w:tc>
          <w:tcPr>
            <w:tcW w:w="567" w:type="dxa"/>
            <w:tcBorders>
              <w:top w:val="nil"/>
              <w:left w:val="single" w:sz="8" w:space="0" w:color="auto"/>
              <w:bottom w:val="single" w:sz="8" w:space="0" w:color="auto"/>
              <w:right w:val="single" w:sz="8" w:space="0" w:color="auto"/>
            </w:tcBorders>
            <w:shd w:val="clear" w:color="auto" w:fill="auto"/>
            <w:noWrap/>
            <w:vAlign w:val="center"/>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sz w:val="20"/>
                <w:szCs w:val="20"/>
                <w:lang w:eastAsia="ru-RU"/>
              </w:rPr>
            </w:pPr>
            <w:r w:rsidRPr="001E33E6">
              <w:rPr>
                <w:rFonts w:ascii="Times New Roman" w:eastAsia="Times New Roman" w:hAnsi="Times New Roman" w:cs="Times New Roman"/>
                <w:color w:val="000000"/>
                <w:sz w:val="20"/>
                <w:szCs w:val="20"/>
                <w:lang w:eastAsia="ru-RU"/>
              </w:rPr>
              <w:t>2</w:t>
            </w:r>
          </w:p>
        </w:tc>
        <w:tc>
          <w:tcPr>
            <w:tcW w:w="4438"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before="100" w:beforeAutospacing="1" w:after="100" w:afterAutospacing="1" w:line="240" w:lineRule="auto"/>
              <w:rPr>
                <w:rFonts w:ascii="Times New Roman" w:hAnsi="Times New Roman" w:cs="Times New Roman"/>
                <w:sz w:val="20"/>
                <w:szCs w:val="20"/>
                <w:lang w:eastAsia="ru-RU"/>
              </w:rPr>
            </w:pPr>
            <w:r w:rsidRPr="001E33E6">
              <w:rPr>
                <w:rFonts w:ascii="Times New Roman" w:hAnsi="Times New Roman" w:cs="Times New Roman"/>
                <w:sz w:val="20"/>
                <w:szCs w:val="20"/>
                <w:lang w:eastAsia="ru-RU"/>
              </w:rPr>
              <w:t>Кабель судовой с медными жилами гибкий НРШМ 1х6 мм</w:t>
            </w:r>
            <w:proofErr w:type="gramStart"/>
            <w:r w:rsidRPr="001E33E6">
              <w:rPr>
                <w:rFonts w:ascii="Times New Roman" w:hAnsi="Times New Roman" w:cs="Times New Roman"/>
                <w:sz w:val="20"/>
                <w:szCs w:val="20"/>
                <w:vertAlign w:val="superscript"/>
                <w:lang w:eastAsia="ru-RU"/>
              </w:rPr>
              <w:t>2</w:t>
            </w:r>
            <w:proofErr w:type="gramEnd"/>
            <w:r w:rsidRPr="001E33E6">
              <w:rPr>
                <w:rFonts w:ascii="Times New Roman" w:hAnsi="Times New Roman" w:cs="Times New Roman"/>
                <w:sz w:val="20"/>
                <w:szCs w:val="20"/>
                <w:vertAlign w:val="superscript"/>
                <w:lang w:eastAsia="ru-RU"/>
              </w:rPr>
              <w:t xml:space="preserve">  </w:t>
            </w:r>
            <w:r w:rsidRPr="001E33E6">
              <w:rPr>
                <w:rFonts w:ascii="Times New Roman" w:hAnsi="Times New Roman" w:cs="Times New Roman"/>
                <w:sz w:val="20"/>
                <w:szCs w:val="20"/>
                <w:lang w:eastAsia="ru-RU"/>
              </w:rPr>
              <w:t>ГОСТ 7866.1-76</w:t>
            </w:r>
          </w:p>
        </w:tc>
        <w:tc>
          <w:tcPr>
            <w:tcW w:w="851"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lang w:eastAsia="ru-RU"/>
              </w:rPr>
            </w:pPr>
            <w:r w:rsidRPr="001E33E6">
              <w:rPr>
                <w:rFonts w:ascii="Times New Roman" w:eastAsia="Times New Roman" w:hAnsi="Times New Roman" w:cs="Times New Roman"/>
                <w:color w:val="000000"/>
                <w:lang w:eastAsia="ru-RU"/>
              </w:rPr>
              <w:t>м</w:t>
            </w:r>
          </w:p>
        </w:tc>
        <w:tc>
          <w:tcPr>
            <w:tcW w:w="1494"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before="100" w:beforeAutospacing="1" w:after="100" w:afterAutospacing="1" w:line="240" w:lineRule="auto"/>
              <w:jc w:val="center"/>
              <w:rPr>
                <w:rFonts w:ascii="Times New Roman" w:hAnsi="Times New Roman" w:cs="Times New Roman"/>
                <w:sz w:val="20"/>
                <w:szCs w:val="20"/>
                <w:lang w:eastAsia="ru-RU"/>
              </w:rPr>
            </w:pPr>
            <w:r w:rsidRPr="001E33E6">
              <w:rPr>
                <w:rFonts w:ascii="Times New Roman" w:hAnsi="Times New Roman" w:cs="Times New Roman"/>
                <w:sz w:val="20"/>
                <w:szCs w:val="20"/>
                <w:lang w:eastAsia="ru-RU"/>
              </w:rPr>
              <w:t>55</w:t>
            </w:r>
          </w:p>
        </w:tc>
        <w:tc>
          <w:tcPr>
            <w:tcW w:w="1298"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460"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sz w:val="20"/>
                <w:szCs w:val="20"/>
                <w:lang w:eastAsia="ru-RU"/>
              </w:rPr>
            </w:pPr>
          </w:p>
        </w:tc>
      </w:tr>
      <w:tr w:rsidR="007F3AF5" w:rsidRPr="001E33E6" w:rsidTr="0028255C">
        <w:trPr>
          <w:trHeight w:val="378"/>
        </w:trPr>
        <w:tc>
          <w:tcPr>
            <w:tcW w:w="567" w:type="dxa"/>
            <w:tcBorders>
              <w:top w:val="nil"/>
              <w:left w:val="single" w:sz="8" w:space="0" w:color="auto"/>
              <w:bottom w:val="single" w:sz="8" w:space="0" w:color="auto"/>
              <w:right w:val="single" w:sz="8" w:space="0" w:color="auto"/>
            </w:tcBorders>
            <w:shd w:val="clear" w:color="auto" w:fill="auto"/>
            <w:noWrap/>
            <w:vAlign w:val="center"/>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sz w:val="20"/>
                <w:szCs w:val="20"/>
                <w:lang w:eastAsia="ru-RU"/>
              </w:rPr>
            </w:pPr>
            <w:r w:rsidRPr="001E33E6">
              <w:rPr>
                <w:rFonts w:ascii="Times New Roman" w:eastAsia="Times New Roman" w:hAnsi="Times New Roman" w:cs="Times New Roman"/>
                <w:color w:val="000000"/>
                <w:sz w:val="20"/>
                <w:szCs w:val="20"/>
                <w:lang w:eastAsia="ru-RU"/>
              </w:rPr>
              <w:t>3</w:t>
            </w:r>
          </w:p>
        </w:tc>
        <w:tc>
          <w:tcPr>
            <w:tcW w:w="4438"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before="100" w:beforeAutospacing="1" w:after="100" w:afterAutospacing="1" w:line="240" w:lineRule="auto"/>
              <w:rPr>
                <w:rFonts w:ascii="Times New Roman" w:hAnsi="Times New Roman" w:cs="Times New Roman"/>
                <w:sz w:val="20"/>
                <w:szCs w:val="20"/>
                <w:lang w:eastAsia="ru-RU"/>
              </w:rPr>
            </w:pPr>
            <w:r w:rsidRPr="001E33E6">
              <w:rPr>
                <w:rFonts w:ascii="Times New Roman" w:hAnsi="Times New Roman" w:cs="Times New Roman"/>
                <w:sz w:val="20"/>
                <w:szCs w:val="20"/>
                <w:lang w:eastAsia="ru-RU"/>
              </w:rPr>
              <w:t>Кабель судовой с медными жилами гибкий</w:t>
            </w:r>
            <w:r>
              <w:rPr>
                <w:rFonts w:ascii="Times New Roman" w:hAnsi="Times New Roman" w:cs="Times New Roman"/>
                <w:sz w:val="20"/>
                <w:szCs w:val="20"/>
                <w:lang w:eastAsia="ru-RU"/>
              </w:rPr>
              <w:t xml:space="preserve"> НРШМ 2х2,</w:t>
            </w:r>
            <w:r w:rsidRPr="001E33E6">
              <w:rPr>
                <w:rFonts w:ascii="Times New Roman" w:hAnsi="Times New Roman" w:cs="Times New Roman"/>
                <w:sz w:val="20"/>
                <w:szCs w:val="20"/>
                <w:lang w:eastAsia="ru-RU"/>
              </w:rPr>
              <w:t>5 мм</w:t>
            </w:r>
            <w:proofErr w:type="gramStart"/>
            <w:r w:rsidRPr="001E33E6">
              <w:rPr>
                <w:rFonts w:ascii="Times New Roman" w:hAnsi="Times New Roman" w:cs="Times New Roman"/>
                <w:sz w:val="20"/>
                <w:szCs w:val="20"/>
                <w:vertAlign w:val="superscript"/>
                <w:lang w:eastAsia="ru-RU"/>
              </w:rPr>
              <w:t>2</w:t>
            </w:r>
            <w:proofErr w:type="gramEnd"/>
            <w:r w:rsidRPr="001E33E6">
              <w:rPr>
                <w:rFonts w:ascii="Times New Roman" w:hAnsi="Times New Roman" w:cs="Times New Roman"/>
                <w:sz w:val="20"/>
                <w:szCs w:val="20"/>
                <w:vertAlign w:val="superscript"/>
                <w:lang w:eastAsia="ru-RU"/>
              </w:rPr>
              <w:t xml:space="preserve">  </w:t>
            </w:r>
            <w:r w:rsidRPr="001E33E6">
              <w:rPr>
                <w:rFonts w:ascii="Times New Roman" w:hAnsi="Times New Roman" w:cs="Times New Roman"/>
                <w:sz w:val="20"/>
                <w:szCs w:val="20"/>
                <w:lang w:eastAsia="ru-RU"/>
              </w:rPr>
              <w:t>ГОСТ 7866.1-76</w:t>
            </w:r>
          </w:p>
        </w:tc>
        <w:tc>
          <w:tcPr>
            <w:tcW w:w="851"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lang w:eastAsia="ru-RU"/>
              </w:rPr>
            </w:pPr>
            <w:r w:rsidRPr="001E33E6">
              <w:rPr>
                <w:rFonts w:ascii="Times New Roman" w:eastAsia="Times New Roman" w:hAnsi="Times New Roman" w:cs="Times New Roman"/>
                <w:color w:val="000000"/>
                <w:lang w:eastAsia="ru-RU"/>
              </w:rPr>
              <w:t>м</w:t>
            </w:r>
          </w:p>
        </w:tc>
        <w:tc>
          <w:tcPr>
            <w:tcW w:w="1494"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before="100" w:beforeAutospacing="1" w:after="100" w:afterAutospacing="1" w:line="240" w:lineRule="auto"/>
              <w:jc w:val="center"/>
              <w:rPr>
                <w:rFonts w:ascii="Times New Roman" w:hAnsi="Times New Roman" w:cs="Times New Roman"/>
                <w:sz w:val="20"/>
                <w:szCs w:val="20"/>
                <w:lang w:eastAsia="ru-RU"/>
              </w:rPr>
            </w:pPr>
            <w:r w:rsidRPr="001E33E6">
              <w:rPr>
                <w:rFonts w:ascii="Times New Roman" w:hAnsi="Times New Roman" w:cs="Times New Roman"/>
                <w:sz w:val="20"/>
                <w:szCs w:val="20"/>
                <w:lang w:eastAsia="ru-RU"/>
              </w:rPr>
              <w:t>20</w:t>
            </w:r>
          </w:p>
        </w:tc>
        <w:tc>
          <w:tcPr>
            <w:tcW w:w="1298"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460" w:type="dxa"/>
            <w:tcBorders>
              <w:top w:val="nil"/>
              <w:left w:val="nil"/>
              <w:bottom w:val="single" w:sz="8" w:space="0" w:color="auto"/>
              <w:right w:val="single" w:sz="8" w:space="0" w:color="auto"/>
            </w:tcBorders>
            <w:shd w:val="clear" w:color="auto" w:fill="auto"/>
          </w:tcPr>
          <w:p w:rsidR="007F3AF5" w:rsidRPr="001E33E6" w:rsidRDefault="007F3AF5" w:rsidP="0028255C">
            <w:pPr>
              <w:suppressAutoHyphens w:val="0"/>
              <w:spacing w:after="0" w:line="240" w:lineRule="auto"/>
              <w:jc w:val="center"/>
              <w:rPr>
                <w:rFonts w:ascii="Times New Roman" w:eastAsia="Times New Roman" w:hAnsi="Times New Roman" w:cs="Times New Roman"/>
                <w:color w:val="000000"/>
                <w:sz w:val="20"/>
                <w:szCs w:val="20"/>
                <w:lang w:eastAsia="ru-RU"/>
              </w:rPr>
            </w:pPr>
          </w:p>
        </w:tc>
      </w:tr>
      <w:tr w:rsidR="007F3AF5" w:rsidRPr="001E33E6" w:rsidTr="0028255C">
        <w:trPr>
          <w:trHeight w:val="122"/>
        </w:trPr>
        <w:tc>
          <w:tcPr>
            <w:tcW w:w="8648" w:type="dxa"/>
            <w:gridSpan w:val="5"/>
            <w:tcBorders>
              <w:top w:val="single" w:sz="4" w:space="0" w:color="auto"/>
              <w:left w:val="single" w:sz="8" w:space="0" w:color="auto"/>
              <w:bottom w:val="single" w:sz="8" w:space="0" w:color="auto"/>
              <w:right w:val="single" w:sz="8" w:space="0" w:color="auto"/>
            </w:tcBorders>
            <w:shd w:val="clear" w:color="auto" w:fill="auto"/>
            <w:noWrap/>
            <w:vAlign w:val="center"/>
          </w:tcPr>
          <w:p w:rsidR="007F3AF5" w:rsidRPr="001E33E6" w:rsidRDefault="007F3AF5" w:rsidP="0028255C">
            <w:pPr>
              <w:suppressAutoHyphens w:val="0"/>
              <w:spacing w:after="0" w:line="240" w:lineRule="auto"/>
              <w:jc w:val="right"/>
              <w:rPr>
                <w:rFonts w:ascii="Times New Roman" w:eastAsia="Times New Roman" w:hAnsi="Times New Roman" w:cs="Times New Roman"/>
                <w:b/>
                <w:color w:val="000000"/>
                <w:sz w:val="20"/>
                <w:szCs w:val="20"/>
                <w:lang w:eastAsia="ru-RU"/>
              </w:rPr>
            </w:pPr>
            <w:r w:rsidRPr="001E33E6">
              <w:rPr>
                <w:rFonts w:ascii="Times New Roman" w:eastAsia="Times New Roman" w:hAnsi="Times New Roman" w:cs="Times New Roman"/>
                <w:b/>
                <w:color w:val="000000"/>
                <w:sz w:val="20"/>
                <w:szCs w:val="20"/>
                <w:lang w:eastAsia="ru-RU"/>
              </w:rPr>
              <w:t>Итого с НДС:</w:t>
            </w:r>
          </w:p>
        </w:tc>
        <w:tc>
          <w:tcPr>
            <w:tcW w:w="1460" w:type="dxa"/>
            <w:tcBorders>
              <w:top w:val="single" w:sz="4" w:space="0" w:color="auto"/>
              <w:left w:val="nil"/>
              <w:bottom w:val="single" w:sz="8" w:space="0" w:color="auto"/>
              <w:right w:val="single" w:sz="8" w:space="0" w:color="auto"/>
            </w:tcBorders>
            <w:shd w:val="clear" w:color="auto" w:fill="auto"/>
            <w:vAlign w:val="center"/>
          </w:tcPr>
          <w:p w:rsidR="007F3AF5" w:rsidRPr="001E33E6" w:rsidRDefault="007F3AF5" w:rsidP="0028255C">
            <w:pPr>
              <w:suppressAutoHyphens w:val="0"/>
              <w:spacing w:after="0" w:line="240" w:lineRule="auto"/>
              <w:jc w:val="center"/>
              <w:rPr>
                <w:rFonts w:ascii="Times New Roman" w:eastAsia="Times New Roman" w:hAnsi="Times New Roman" w:cs="Times New Roman"/>
                <w:b/>
                <w:color w:val="000000"/>
                <w:sz w:val="20"/>
                <w:szCs w:val="20"/>
                <w:lang w:eastAsia="ru-RU"/>
              </w:rPr>
            </w:pPr>
          </w:p>
        </w:tc>
      </w:tr>
    </w:tbl>
    <w:p w:rsidR="000A4501" w:rsidRDefault="000A4501" w:rsidP="000A4501">
      <w:pPr>
        <w:suppressAutoHyphens w:val="0"/>
        <w:spacing w:line="240" w:lineRule="auto"/>
        <w:ind w:hanging="11"/>
        <w:contextualSpacing/>
        <w:jc w:val="both"/>
        <w:rPr>
          <w:rFonts w:ascii="Times New Roman" w:hAnsi="Times New Roman" w:cs="Times New Roman"/>
          <w:lang w:eastAsia="en-US"/>
        </w:rPr>
      </w:pPr>
    </w:p>
    <w:p w:rsidR="001F3819" w:rsidRPr="00F15B93" w:rsidRDefault="001F3819" w:rsidP="001F3819">
      <w:pPr>
        <w:tabs>
          <w:tab w:val="left" w:pos="0"/>
          <w:tab w:val="left" w:pos="142"/>
          <w:tab w:val="left" w:pos="13750"/>
        </w:tabs>
        <w:spacing w:after="0" w:line="240" w:lineRule="auto"/>
        <w:ind w:right="140"/>
        <w:jc w:val="both"/>
        <w:rPr>
          <w:rFonts w:ascii="Times New Roman" w:hAnsi="Times New Roman" w:cs="Times New Roman"/>
          <w:sz w:val="20"/>
          <w:szCs w:val="20"/>
        </w:rPr>
      </w:pPr>
    </w:p>
    <w:p w:rsidR="007F3AF5" w:rsidRPr="007F3AF5" w:rsidRDefault="007F3AF5" w:rsidP="007F3AF5">
      <w:pPr>
        <w:suppressAutoHyphens w:val="0"/>
        <w:spacing w:line="240" w:lineRule="auto"/>
        <w:contextualSpacing/>
        <w:jc w:val="both"/>
        <w:rPr>
          <w:rFonts w:ascii="Times New Roman" w:eastAsia="Times New Roman" w:hAnsi="Times New Roman" w:cs="Times New Roman"/>
          <w:b/>
          <w:sz w:val="24"/>
          <w:szCs w:val="24"/>
          <w:lang w:eastAsia="ru-RU"/>
        </w:rPr>
      </w:pPr>
      <w:r w:rsidRPr="007F3AF5">
        <w:rPr>
          <w:rFonts w:ascii="Times New Roman" w:eastAsia="Times New Roman" w:hAnsi="Times New Roman" w:cs="Times New Roman"/>
          <w:b/>
          <w:sz w:val="24"/>
          <w:szCs w:val="24"/>
          <w:lang w:eastAsia="ru-RU"/>
        </w:rPr>
        <w:t>2. Требование к качеству и безопасности товара.</w:t>
      </w:r>
    </w:p>
    <w:p w:rsidR="007F3AF5" w:rsidRPr="007F3AF5" w:rsidRDefault="007F3AF5" w:rsidP="007F3AF5">
      <w:pPr>
        <w:suppressAutoHyphens w:val="0"/>
        <w:spacing w:line="240" w:lineRule="auto"/>
        <w:contextualSpacing/>
        <w:jc w:val="both"/>
        <w:rPr>
          <w:rFonts w:ascii="Times New Roman" w:eastAsia="Times New Roman" w:hAnsi="Times New Roman" w:cs="Times New Roman"/>
          <w:b/>
          <w:sz w:val="24"/>
          <w:szCs w:val="24"/>
          <w:lang w:eastAsia="ru-RU"/>
        </w:rPr>
      </w:pP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      - национальные стандарты РФ;</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      - правила по стандартизации, нормы и рекомендации в области стандартизации    </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      - общероссийские классификаторы технико-экономической и социальной информации.</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2.3.   Ответственность за безопасность эксплуатации поставляемого товара в гарантийный     период несет Поставщик.</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2.4.  Риск случайного повреждения или гибели товара до получения его Заказчиком на  собственном складе,  несет Поставщик.    </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7F3AF5" w:rsidRPr="007F3AF5" w:rsidRDefault="007F3AF5" w:rsidP="007F3AF5">
      <w:pPr>
        <w:suppressAutoHyphens w:val="0"/>
        <w:spacing w:line="240" w:lineRule="auto"/>
        <w:contextualSpacing/>
        <w:jc w:val="both"/>
        <w:rPr>
          <w:rFonts w:ascii="Times New Roman" w:eastAsia="Times New Roman" w:hAnsi="Times New Roman" w:cs="Times New Roman"/>
          <w:b/>
          <w:sz w:val="24"/>
          <w:szCs w:val="24"/>
          <w:lang w:eastAsia="ru-RU"/>
        </w:rPr>
      </w:pPr>
    </w:p>
    <w:p w:rsidR="007F3AF5" w:rsidRPr="007F3AF5" w:rsidRDefault="007F3AF5" w:rsidP="007F3AF5">
      <w:pPr>
        <w:suppressAutoHyphens w:val="0"/>
        <w:spacing w:line="240" w:lineRule="auto"/>
        <w:contextualSpacing/>
        <w:jc w:val="both"/>
        <w:rPr>
          <w:rFonts w:ascii="Times New Roman" w:eastAsia="Times New Roman" w:hAnsi="Times New Roman" w:cs="Times New Roman"/>
          <w:b/>
          <w:sz w:val="24"/>
          <w:szCs w:val="24"/>
          <w:lang w:eastAsia="ru-RU"/>
        </w:rPr>
      </w:pPr>
      <w:r w:rsidRPr="007F3AF5">
        <w:rPr>
          <w:rFonts w:ascii="Times New Roman" w:eastAsia="Times New Roman" w:hAnsi="Times New Roman" w:cs="Times New Roman"/>
          <w:b/>
          <w:sz w:val="24"/>
          <w:szCs w:val="24"/>
          <w:lang w:eastAsia="ru-RU"/>
        </w:rPr>
        <w:lastRenderedPageBreak/>
        <w:t>3. Требования к условиям договора.</w:t>
      </w:r>
    </w:p>
    <w:p w:rsidR="007F3AF5" w:rsidRPr="007F3AF5" w:rsidRDefault="007F3AF5" w:rsidP="007F3AF5">
      <w:pPr>
        <w:suppressAutoHyphens w:val="0"/>
        <w:spacing w:line="240" w:lineRule="auto"/>
        <w:contextualSpacing/>
        <w:jc w:val="both"/>
        <w:rPr>
          <w:rFonts w:ascii="Times New Roman" w:eastAsia="Times New Roman" w:hAnsi="Times New Roman" w:cs="Times New Roman"/>
          <w:color w:val="000000"/>
          <w:sz w:val="24"/>
          <w:szCs w:val="24"/>
          <w:lang w:eastAsia="en-US"/>
        </w:rPr>
      </w:pP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7F3AF5" w:rsidRPr="007F3AF5" w:rsidRDefault="007F3AF5" w:rsidP="007F3AF5">
      <w:pPr>
        <w:suppressAutoHyphens w:val="0"/>
        <w:spacing w:line="240" w:lineRule="auto"/>
        <w:contextualSpacing/>
        <w:jc w:val="both"/>
        <w:rPr>
          <w:rFonts w:ascii="Times New Roman" w:eastAsia="Times New Roman" w:hAnsi="Times New Roman" w:cs="Times New Roman"/>
          <w:color w:val="000000"/>
          <w:sz w:val="24"/>
          <w:szCs w:val="24"/>
          <w:lang w:eastAsia="en-US"/>
        </w:rPr>
      </w:pPr>
      <w:r w:rsidRPr="007F3AF5">
        <w:rPr>
          <w:rFonts w:ascii="Times New Roman" w:eastAsia="Times New Roman" w:hAnsi="Times New Roman" w:cs="Times New Roman"/>
          <w:sz w:val="24"/>
          <w:szCs w:val="24"/>
          <w:lang w:eastAsia="ru-RU"/>
        </w:rPr>
        <w:t xml:space="preserve">3.2. Срок поставки товара: </w:t>
      </w:r>
      <w:r w:rsidRPr="007F3AF5">
        <w:rPr>
          <w:rFonts w:ascii="Times New Roman" w:eastAsia="Times New Roman" w:hAnsi="Times New Roman" w:cs="Times New Roman"/>
          <w:color w:val="000000"/>
          <w:sz w:val="24"/>
          <w:szCs w:val="24"/>
          <w:lang w:eastAsia="en-US"/>
        </w:rPr>
        <w:t>с момента оплаты аванса – срок поставки 15 (пятнадцать) календарных дней.</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3.3. Поставка товара считается завершенной после приёмки товара по качеству и количеству Покупателем на собственном складе, расположенном по адресу: г. Керчь ул. Танкистов д. 4 при наличии  полного пакета документов.</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7F3AF5">
        <w:rPr>
          <w:rFonts w:ascii="Times New Roman" w:eastAsia="Times New Roman" w:hAnsi="Times New Roman" w:cs="Times New Roman"/>
          <w:sz w:val="24"/>
          <w:szCs w:val="24"/>
          <w:lang w:eastAsia="ru-RU"/>
        </w:rPr>
        <w:t>некачественную</w:t>
      </w:r>
      <w:proofErr w:type="gramEnd"/>
      <w:r w:rsidRPr="007F3AF5">
        <w:rPr>
          <w:rFonts w:ascii="Times New Roman" w:eastAsia="Times New Roman" w:hAnsi="Times New Roman" w:cs="Times New Roman"/>
          <w:sz w:val="24"/>
          <w:szCs w:val="24"/>
          <w:lang w:eastAsia="ru-RU"/>
        </w:rPr>
        <w:t xml:space="preserve"> продукции на качественную в течение 25 дней со дня выставления соответствующего требования Покупателем. </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3.5. </w:t>
      </w:r>
      <w:proofErr w:type="gramStart"/>
      <w:r w:rsidRPr="007F3AF5">
        <w:rPr>
          <w:rFonts w:ascii="Times New Roman" w:eastAsiaTheme="minorHAnsi" w:hAnsi="Times New Roman" w:cs="Times New Roman"/>
          <w:color w:val="000000"/>
          <w:sz w:val="24"/>
          <w:szCs w:val="24"/>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7F3AF5">
        <w:rPr>
          <w:rFonts w:ascii="Times New Roman" w:eastAsiaTheme="minorHAnsi" w:hAnsi="Times New Roman" w:cs="Times New Roman"/>
          <w:color w:val="000000"/>
          <w:sz w:val="24"/>
          <w:szCs w:val="24"/>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7F3AF5" w:rsidRPr="007F3AF5" w:rsidRDefault="007F3AF5" w:rsidP="007F3AF5">
      <w:pPr>
        <w:suppressAutoHyphens w:val="0"/>
        <w:spacing w:line="240" w:lineRule="auto"/>
        <w:contextualSpacing/>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3.6. </w:t>
      </w:r>
      <w:proofErr w:type="gramStart"/>
      <w:r w:rsidRPr="007F3AF5">
        <w:rPr>
          <w:rFonts w:ascii="Times New Roman" w:eastAsia="Times New Roman" w:hAnsi="Times New Roman" w:cs="Times New Roman"/>
          <w:sz w:val="24"/>
          <w:szCs w:val="24"/>
          <w:lang w:eastAsia="ru-RU"/>
        </w:rPr>
        <w:t>Возможен</w:t>
      </w:r>
      <w:proofErr w:type="gramEnd"/>
      <w:r w:rsidRPr="007F3AF5">
        <w:rPr>
          <w:rFonts w:ascii="Times New Roman" w:eastAsia="Times New Roman" w:hAnsi="Times New Roman" w:cs="Times New Roman"/>
          <w:sz w:val="24"/>
          <w:szCs w:val="24"/>
          <w:lang w:eastAsia="ru-RU"/>
        </w:rPr>
        <w:t xml:space="preserve"> </w:t>
      </w:r>
      <w:proofErr w:type="spellStart"/>
      <w:r w:rsidRPr="007F3AF5">
        <w:rPr>
          <w:rFonts w:ascii="Times New Roman" w:eastAsia="Times New Roman" w:hAnsi="Times New Roman" w:cs="Times New Roman"/>
          <w:sz w:val="24"/>
          <w:szCs w:val="24"/>
          <w:lang w:eastAsia="ru-RU"/>
        </w:rPr>
        <w:t>толеранс</w:t>
      </w:r>
      <w:proofErr w:type="spellEnd"/>
      <w:r w:rsidRPr="007F3AF5">
        <w:rPr>
          <w:rFonts w:ascii="Times New Roman" w:eastAsia="Times New Roman" w:hAnsi="Times New Roman" w:cs="Times New Roman"/>
          <w:sz w:val="24"/>
          <w:szCs w:val="24"/>
          <w:lang w:eastAsia="ru-RU"/>
        </w:rPr>
        <w:t>: -10% / +10%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7F3AF5" w:rsidRPr="007F3AF5" w:rsidRDefault="007F3AF5" w:rsidP="007F3AF5">
      <w:pPr>
        <w:suppressAutoHyphens w:val="0"/>
        <w:spacing w:line="240" w:lineRule="auto"/>
        <w:contextualSpacing/>
        <w:jc w:val="both"/>
        <w:rPr>
          <w:rFonts w:ascii="Times New Roman" w:eastAsia="Times New Roman" w:hAnsi="Times New Roman" w:cs="Times New Roman"/>
          <w:b/>
          <w:sz w:val="24"/>
          <w:szCs w:val="24"/>
          <w:lang w:eastAsia="ru-RU"/>
        </w:rPr>
      </w:pPr>
    </w:p>
    <w:p w:rsidR="007F3AF5" w:rsidRPr="007F3AF5" w:rsidRDefault="007F3AF5" w:rsidP="007F3AF5">
      <w:pPr>
        <w:suppressAutoHyphens w:val="0"/>
        <w:spacing w:line="240" w:lineRule="auto"/>
        <w:contextualSpacing/>
        <w:jc w:val="both"/>
        <w:rPr>
          <w:rFonts w:ascii="Times New Roman" w:eastAsia="Times New Roman" w:hAnsi="Times New Roman" w:cs="Times New Roman"/>
          <w:b/>
          <w:sz w:val="24"/>
          <w:szCs w:val="24"/>
          <w:lang w:eastAsia="ru-RU"/>
        </w:rPr>
      </w:pPr>
      <w:r w:rsidRPr="007F3AF5">
        <w:rPr>
          <w:rFonts w:ascii="Times New Roman" w:eastAsia="Times New Roman" w:hAnsi="Times New Roman" w:cs="Times New Roman"/>
          <w:b/>
          <w:sz w:val="24"/>
          <w:szCs w:val="24"/>
          <w:lang w:eastAsia="ru-RU"/>
        </w:rPr>
        <w:t>4. Гарантийные обязательства.</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4.1. Гарантийный срок: не менее 24 месяцев с момента  сдачи  судна.</w:t>
      </w:r>
      <w:r w:rsidRPr="007F3AF5">
        <w:rPr>
          <w:rFonts w:ascii="Times New Roman" w:eastAsia="Times New Roman" w:hAnsi="Times New Roman" w:cs="Times New Roman"/>
          <w:sz w:val="24"/>
          <w:szCs w:val="24"/>
          <w:lang w:eastAsia="ru-RU"/>
        </w:rPr>
        <w:tab/>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4.2. Товар должен быть новым, ранее не эксплуатируемым, не восстановленным, произведенным в 2021-2022 году.</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p>
    <w:p w:rsidR="007F3AF5" w:rsidRPr="007F3AF5" w:rsidRDefault="007F3AF5" w:rsidP="007F3AF5">
      <w:pPr>
        <w:suppressAutoHyphens w:val="0"/>
        <w:spacing w:line="240" w:lineRule="auto"/>
        <w:contextualSpacing/>
        <w:jc w:val="both"/>
        <w:rPr>
          <w:rFonts w:ascii="Times New Roman" w:eastAsia="Times New Roman" w:hAnsi="Times New Roman" w:cs="Times New Roman"/>
          <w:b/>
          <w:sz w:val="24"/>
          <w:szCs w:val="24"/>
          <w:lang w:eastAsia="ru-RU"/>
        </w:rPr>
      </w:pPr>
      <w:r w:rsidRPr="007F3AF5">
        <w:rPr>
          <w:rFonts w:ascii="Times New Roman" w:eastAsia="Times New Roman" w:hAnsi="Times New Roman" w:cs="Times New Roman"/>
          <w:b/>
          <w:sz w:val="24"/>
          <w:szCs w:val="24"/>
          <w:lang w:eastAsia="ru-RU"/>
        </w:rPr>
        <w:t>5. Требования к Поставщику.</w:t>
      </w:r>
    </w:p>
    <w:p w:rsidR="007F3AF5" w:rsidRPr="007F3AF5" w:rsidRDefault="007F3AF5" w:rsidP="007F3AF5">
      <w:pPr>
        <w:suppressAutoHyphens w:val="0"/>
        <w:spacing w:line="240" w:lineRule="auto"/>
        <w:contextualSpacing/>
        <w:jc w:val="both"/>
        <w:rPr>
          <w:rFonts w:ascii="Times New Roman" w:hAnsi="Times New Roman" w:cs="Times New Roman"/>
          <w:sz w:val="24"/>
          <w:szCs w:val="24"/>
          <w:lang w:eastAsia="en-US"/>
        </w:rPr>
      </w:pPr>
      <w:r w:rsidRPr="007F3AF5">
        <w:rPr>
          <w:rFonts w:ascii="Times New Roman" w:hAnsi="Times New Roman" w:cs="Times New Roman"/>
          <w:sz w:val="24"/>
          <w:szCs w:val="24"/>
          <w:lang w:eastAsia="en-US"/>
        </w:rPr>
        <w:t>5.1</w:t>
      </w:r>
      <w:r w:rsidRPr="007F3AF5">
        <w:rPr>
          <w:rFonts w:ascii="Times New Roman" w:hAnsi="Times New Roman" w:cs="Times New Roman"/>
          <w:b/>
          <w:sz w:val="24"/>
          <w:szCs w:val="24"/>
          <w:lang w:eastAsia="en-US"/>
        </w:rPr>
        <w:t xml:space="preserve">. </w:t>
      </w:r>
      <w:r w:rsidRPr="007F3AF5">
        <w:rPr>
          <w:rFonts w:ascii="Times New Roman" w:hAnsi="Times New Roman" w:cs="Times New Roman"/>
          <w:sz w:val="24"/>
          <w:szCs w:val="24"/>
          <w:lang w:eastAsia="en-US"/>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F3AF5" w:rsidRPr="007F3AF5" w:rsidRDefault="007F3AF5" w:rsidP="007F3AF5">
      <w:pPr>
        <w:suppressAutoHyphens w:val="0"/>
        <w:contextualSpacing/>
        <w:jc w:val="both"/>
        <w:rPr>
          <w:rFonts w:ascii="Times New Roman" w:hAnsi="Times New Roman" w:cs="Times New Roman"/>
          <w:sz w:val="24"/>
          <w:szCs w:val="24"/>
          <w:lang w:eastAsia="en-US"/>
        </w:rPr>
      </w:pPr>
      <w:r w:rsidRPr="007F3AF5">
        <w:rPr>
          <w:rFonts w:ascii="Times New Roman" w:hAnsi="Times New Roman" w:cs="Times New Roman"/>
          <w:sz w:val="24"/>
          <w:szCs w:val="24"/>
          <w:lang w:eastAsia="en-US"/>
        </w:rPr>
        <w:t>5.2. Поставщик должен обладать гражданской правоспособностью в полном объеме для заключения и исполнения Договора.</w:t>
      </w:r>
    </w:p>
    <w:p w:rsidR="007F3AF5" w:rsidRPr="007F3AF5" w:rsidRDefault="007F3AF5" w:rsidP="007F3AF5">
      <w:pPr>
        <w:suppressAutoHyphens w:val="0"/>
        <w:spacing w:after="0"/>
        <w:contextualSpacing/>
        <w:jc w:val="both"/>
        <w:rPr>
          <w:rFonts w:ascii="Times New Roman" w:hAnsi="Times New Roman" w:cs="Times New Roman"/>
          <w:sz w:val="24"/>
          <w:szCs w:val="24"/>
          <w:lang w:eastAsia="en-US"/>
        </w:rPr>
      </w:pPr>
      <w:r w:rsidRPr="007F3AF5">
        <w:rPr>
          <w:rFonts w:ascii="Times New Roman" w:hAnsi="Times New Roman" w:cs="Times New Roman"/>
          <w:sz w:val="24"/>
          <w:szCs w:val="24"/>
          <w:lang w:eastAsia="en-US"/>
        </w:rPr>
        <w:t>5.3. Не должен находиться в процессе ликвидации, банкротства и на его имущество не должен быть наложен арест.</w:t>
      </w:r>
    </w:p>
    <w:p w:rsidR="007F3AF5" w:rsidRPr="007F3AF5" w:rsidRDefault="007F3AF5" w:rsidP="007F3AF5">
      <w:pPr>
        <w:spacing w:after="0"/>
        <w:jc w:val="both"/>
        <w:rPr>
          <w:rFonts w:ascii="Times New Roman" w:hAnsi="Times New Roman"/>
          <w:sz w:val="24"/>
          <w:szCs w:val="24"/>
        </w:rPr>
      </w:pPr>
      <w:r w:rsidRPr="007F3AF5">
        <w:rPr>
          <w:rFonts w:ascii="Times New Roman" w:hAnsi="Times New Roman"/>
          <w:sz w:val="24"/>
          <w:szCs w:val="24"/>
        </w:rPr>
        <w:t>5.4. Иметь ресурсные возможности (финансовые, материально-технические, трудовые);</w:t>
      </w:r>
    </w:p>
    <w:p w:rsidR="007F3AF5" w:rsidRPr="007F3AF5" w:rsidRDefault="007F3AF5" w:rsidP="007F3AF5">
      <w:pPr>
        <w:suppressAutoHyphens w:val="0"/>
        <w:spacing w:after="0"/>
        <w:contextualSpacing/>
        <w:jc w:val="both"/>
        <w:rPr>
          <w:rFonts w:ascii="Times New Roman" w:hAnsi="Times New Roman" w:cs="Times New Roman"/>
          <w:sz w:val="24"/>
          <w:szCs w:val="24"/>
          <w:lang w:eastAsia="en-US"/>
        </w:rPr>
      </w:pPr>
      <w:r w:rsidRPr="007F3AF5">
        <w:rPr>
          <w:rFonts w:ascii="Times New Roman" w:hAnsi="Times New Roman" w:cs="Times New Roman"/>
          <w:sz w:val="24"/>
          <w:szCs w:val="24"/>
          <w:lang w:eastAsia="en-US"/>
        </w:rPr>
        <w:t>5.5. Обеспечить способность выполнения обязательств по договору в требуемые сроки и с должным качеством.</w:t>
      </w:r>
    </w:p>
    <w:p w:rsidR="007F3AF5" w:rsidRPr="007F3AF5" w:rsidRDefault="007F3AF5" w:rsidP="007F3AF5">
      <w:pPr>
        <w:suppressAutoHyphens w:val="0"/>
        <w:spacing w:after="0"/>
        <w:contextualSpacing/>
        <w:jc w:val="both"/>
        <w:rPr>
          <w:rFonts w:ascii="Times New Roman" w:hAnsi="Times New Roman" w:cs="Times New Roman"/>
          <w:sz w:val="24"/>
          <w:szCs w:val="24"/>
          <w:lang w:eastAsia="en-US"/>
        </w:rPr>
      </w:pPr>
    </w:p>
    <w:p w:rsidR="007F3AF5" w:rsidRPr="007F3AF5" w:rsidRDefault="007F3AF5" w:rsidP="007F3AF5">
      <w:pPr>
        <w:suppressAutoHyphens w:val="0"/>
        <w:spacing w:line="240" w:lineRule="auto"/>
        <w:contextualSpacing/>
        <w:jc w:val="both"/>
        <w:rPr>
          <w:rFonts w:ascii="Times New Roman" w:eastAsia="Times New Roman" w:hAnsi="Times New Roman" w:cs="Times New Roman"/>
          <w:b/>
          <w:sz w:val="24"/>
          <w:szCs w:val="24"/>
          <w:lang w:eastAsia="ru-RU"/>
        </w:rPr>
      </w:pPr>
      <w:r w:rsidRPr="007F3AF5">
        <w:rPr>
          <w:rFonts w:ascii="Times New Roman" w:eastAsia="Times New Roman" w:hAnsi="Times New Roman" w:cs="Times New Roman"/>
          <w:b/>
          <w:sz w:val="24"/>
          <w:szCs w:val="24"/>
          <w:lang w:eastAsia="ru-RU"/>
        </w:rPr>
        <w:t xml:space="preserve">6. Условия оплаты </w:t>
      </w:r>
    </w:p>
    <w:p w:rsidR="007F3AF5" w:rsidRPr="007F3AF5" w:rsidRDefault="007F3AF5" w:rsidP="007F3AF5">
      <w:pPr>
        <w:widowControl w:val="0"/>
        <w:autoSpaceDE w:val="0"/>
        <w:spacing w:after="0" w:line="240" w:lineRule="auto"/>
        <w:jc w:val="both"/>
        <w:rPr>
          <w:rFonts w:ascii="Times New Roman" w:eastAsiaTheme="minorHAnsi" w:hAnsi="Times New Roman" w:cs="Times New Roman"/>
          <w:color w:val="000000"/>
          <w:sz w:val="24"/>
          <w:szCs w:val="24"/>
          <w:lang w:eastAsia="en-US"/>
        </w:rPr>
      </w:pPr>
      <w:r w:rsidRPr="007F3AF5">
        <w:rPr>
          <w:rFonts w:ascii="Times New Roman" w:eastAsiaTheme="minorHAnsi" w:hAnsi="Times New Roman" w:cs="Times New Roman"/>
          <w:color w:val="000000"/>
          <w:sz w:val="24"/>
          <w:szCs w:val="24"/>
          <w:lang w:val="x-none" w:eastAsia="en-US"/>
        </w:rPr>
        <w:t xml:space="preserve">6.1. Условия оплаты товара предоставляются потенциальными Поставщиками на электронную площадку otc.ru на фирменном бланке компании на стадии проведения торгов по следующим условиям Покупателя: </w:t>
      </w:r>
    </w:p>
    <w:p w:rsidR="007F3AF5" w:rsidRPr="007F3AF5" w:rsidRDefault="007F3AF5" w:rsidP="007F3AF5">
      <w:pPr>
        <w:widowControl w:val="0"/>
        <w:autoSpaceDE w:val="0"/>
        <w:spacing w:after="0" w:line="240" w:lineRule="auto"/>
        <w:jc w:val="both"/>
        <w:rPr>
          <w:rFonts w:ascii="Times New Roman" w:hAnsi="Times New Roman" w:cs="Times New Roman"/>
          <w:sz w:val="24"/>
          <w:szCs w:val="24"/>
        </w:rPr>
      </w:pPr>
      <w:r w:rsidRPr="007F3AF5">
        <w:rPr>
          <w:rFonts w:ascii="Times New Roman" w:hAnsi="Times New Roman"/>
          <w:sz w:val="24"/>
          <w:szCs w:val="24"/>
          <w:lang w:eastAsia="ru-RU"/>
        </w:rPr>
        <w:t>6.1.1.</w:t>
      </w:r>
      <w:r w:rsidRPr="007F3AF5">
        <w:rPr>
          <w:rFonts w:ascii="Times New Roman" w:hAnsi="Times New Roman"/>
          <w:sz w:val="24"/>
          <w:szCs w:val="24"/>
        </w:rPr>
        <w:t xml:space="preserve"> </w:t>
      </w:r>
      <w:r w:rsidRPr="007F3AF5">
        <w:rPr>
          <w:rFonts w:ascii="Times New Roman" w:hAnsi="Times New Roman" w:cs="Times New Roman"/>
          <w:sz w:val="24"/>
          <w:szCs w:val="24"/>
        </w:rPr>
        <w:t>Аванс в размере, не превышающем 70 %, производится в течение 10 рабочих дней после подписания договора, соответствующей спецификации.</w:t>
      </w:r>
    </w:p>
    <w:p w:rsidR="007F3AF5" w:rsidRPr="007F3AF5" w:rsidRDefault="007F3AF5" w:rsidP="007F3AF5">
      <w:pPr>
        <w:widowControl w:val="0"/>
        <w:autoSpaceDE w:val="0"/>
        <w:spacing w:after="0" w:line="240" w:lineRule="auto"/>
        <w:jc w:val="both"/>
        <w:rPr>
          <w:rFonts w:ascii="Times New Roman" w:hAnsi="Times New Roman" w:cs="Times New Roman"/>
          <w:sz w:val="24"/>
          <w:szCs w:val="24"/>
        </w:rPr>
      </w:pPr>
      <w:r w:rsidRPr="007F3AF5">
        <w:rPr>
          <w:rFonts w:ascii="Times New Roman" w:hAnsi="Times New Roman" w:cs="Times New Roman"/>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7F3AF5" w:rsidRPr="007F3AF5" w:rsidRDefault="007F3AF5" w:rsidP="007F3AF5">
      <w:pPr>
        <w:suppressAutoHyphens w:val="0"/>
        <w:spacing w:after="0" w:line="240" w:lineRule="auto"/>
        <w:contextualSpacing/>
        <w:jc w:val="both"/>
        <w:rPr>
          <w:rFonts w:ascii="Times New Roman" w:eastAsiaTheme="minorHAnsi" w:hAnsi="Times New Roman" w:cs="Times New Roman"/>
          <w:color w:val="000000"/>
          <w:sz w:val="24"/>
          <w:szCs w:val="24"/>
          <w:lang w:val="x-none" w:eastAsia="en-US"/>
        </w:rPr>
      </w:pPr>
      <w:r w:rsidRPr="007F3AF5">
        <w:rPr>
          <w:rFonts w:ascii="Times New Roman" w:eastAsia="DejaVu Sans" w:hAnsi="Times New Roman" w:cs="Times New Roman"/>
          <w:sz w:val="24"/>
          <w:szCs w:val="24"/>
          <w:lang w:eastAsia="en-US"/>
        </w:rPr>
        <w:t xml:space="preserve">Окончательный расчет, с учетом ранее уплаченного аванса, производится в течение 20 (двадцать) рабочих дней после приемки Товара по качеству и количеству на складе Покупателя без замечаний </w:t>
      </w:r>
      <w:r w:rsidRPr="007F3AF5">
        <w:rPr>
          <w:rFonts w:ascii="Times New Roman" w:eastAsia="Times New Roman" w:hAnsi="Times New Roman" w:cs="Times New Roman"/>
          <w:sz w:val="24"/>
          <w:szCs w:val="24"/>
          <w:lang w:eastAsia="en-US"/>
        </w:rPr>
        <w:t xml:space="preserve">и предоставления полного пакета документов согласно </w:t>
      </w:r>
      <w:proofErr w:type="gramStart"/>
      <w:r w:rsidRPr="007F3AF5">
        <w:rPr>
          <w:rFonts w:ascii="Times New Roman" w:eastAsia="Times New Roman" w:hAnsi="Times New Roman" w:cs="Times New Roman"/>
          <w:sz w:val="24"/>
          <w:szCs w:val="24"/>
          <w:lang w:eastAsia="en-US"/>
        </w:rPr>
        <w:t>п</w:t>
      </w:r>
      <w:proofErr w:type="gramEnd"/>
      <w:r w:rsidRPr="007F3AF5">
        <w:rPr>
          <w:rFonts w:ascii="Times New Roman" w:eastAsia="Times New Roman" w:hAnsi="Times New Roman" w:cs="Times New Roman"/>
          <w:sz w:val="24"/>
          <w:szCs w:val="24"/>
          <w:lang w:eastAsia="en-US"/>
        </w:rPr>
        <w:t xml:space="preserve"> 1.4, на коммерческий счет Поставщика.</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6.1.2. 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течении  20  банковских дней после приемки Товара по качеству и количеству на складе Заказчика без замечаний.</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lastRenderedPageBreak/>
        <w:t>6.1.3.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6.1.4.</w:t>
      </w:r>
      <w:r w:rsidRPr="007F3AF5">
        <w:rPr>
          <w:rFonts w:ascii="Times New Roman" w:eastAsiaTheme="minorHAnsi" w:hAnsi="Times New Roman" w:cs="Times New Roman"/>
          <w:color w:val="000000"/>
          <w:sz w:val="24"/>
          <w:szCs w:val="24"/>
          <w:lang w:eastAsia="en-US"/>
        </w:rPr>
        <w:t xml:space="preserve"> </w:t>
      </w:r>
      <w:r w:rsidRPr="007F3AF5">
        <w:rPr>
          <w:rFonts w:ascii="Times New Roman" w:eastAsiaTheme="minorHAnsi" w:hAnsi="Times New Roman" w:cs="Times New Roman"/>
          <w:color w:val="000000"/>
          <w:sz w:val="24"/>
          <w:szCs w:val="24"/>
          <w:lang w:val="x-none" w:eastAsia="en-US"/>
        </w:rPr>
        <w:t xml:space="preserve">Расчеты по Договору осуществляются с применением Казначейского </w:t>
      </w:r>
      <w:r w:rsidRPr="007F3AF5">
        <w:rPr>
          <w:rFonts w:ascii="Times New Roman" w:eastAsiaTheme="minorHAnsi" w:hAnsi="Times New Roman" w:cs="Times New Roman"/>
          <w:color w:val="000000"/>
          <w:sz w:val="24"/>
          <w:szCs w:val="24"/>
          <w:lang w:eastAsia="en-US"/>
        </w:rPr>
        <w:t>сопровождения</w:t>
      </w:r>
      <w:r w:rsidRPr="007F3AF5">
        <w:rPr>
          <w:rFonts w:ascii="Times New Roman" w:eastAsiaTheme="minorHAnsi" w:hAnsi="Times New Roman" w:cs="Times New Roman"/>
          <w:color w:val="000000"/>
          <w:sz w:val="24"/>
          <w:szCs w:val="24"/>
          <w:lang w:val="x-none" w:eastAsia="en-US"/>
        </w:rPr>
        <w:t xml:space="preserve"> обязательств  в установленном Министерством финансов Российской Федерации порядке.</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6.1.5.</w:t>
      </w:r>
      <w:r w:rsidRPr="007F3AF5">
        <w:rPr>
          <w:rFonts w:ascii="Times New Roman" w:eastAsiaTheme="minorHAnsi" w:hAnsi="Times New Roman" w:cs="Times New Roman"/>
          <w:color w:val="000000"/>
          <w:sz w:val="24"/>
          <w:szCs w:val="24"/>
          <w:lang w:eastAsia="en-US"/>
        </w:rPr>
        <w:t xml:space="preserve"> </w:t>
      </w:r>
      <w:r w:rsidRPr="007F3AF5">
        <w:rPr>
          <w:rFonts w:ascii="Times New Roman" w:eastAsiaTheme="minorHAnsi" w:hAnsi="Times New Roman" w:cs="Times New Roman"/>
          <w:color w:val="000000"/>
          <w:sz w:val="24"/>
          <w:szCs w:val="24"/>
          <w:lang w:val="x-none" w:eastAsia="en-US"/>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xml:space="preserve">6.1.6. Расчеты по полученному Казначейскому </w:t>
      </w:r>
      <w:r w:rsidRPr="007F3AF5">
        <w:rPr>
          <w:rFonts w:ascii="Times New Roman" w:eastAsiaTheme="minorHAnsi" w:hAnsi="Times New Roman" w:cs="Times New Roman"/>
          <w:color w:val="000000"/>
          <w:sz w:val="24"/>
          <w:szCs w:val="24"/>
          <w:lang w:eastAsia="en-US"/>
        </w:rPr>
        <w:t>сопровождению</w:t>
      </w:r>
      <w:r w:rsidRPr="007F3AF5">
        <w:rPr>
          <w:rFonts w:ascii="Times New Roman" w:eastAsiaTheme="minorHAnsi" w:hAnsi="Times New Roman" w:cs="Times New Roman"/>
          <w:color w:val="000000"/>
          <w:sz w:val="24"/>
          <w:szCs w:val="24"/>
          <w:lang w:val="x-none" w:eastAsia="en-US"/>
        </w:rPr>
        <w:t xml:space="preserve"> обязательств осуществляются в порядке, определенном действующим законодательством.</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xml:space="preserve">6.1.7.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w:t>
      </w:r>
      <w:r w:rsidRPr="007F3AF5">
        <w:rPr>
          <w:rFonts w:ascii="Times New Roman" w:eastAsiaTheme="minorHAnsi" w:hAnsi="Times New Roman" w:cs="Times New Roman"/>
          <w:color w:val="000000"/>
          <w:sz w:val="24"/>
          <w:szCs w:val="24"/>
          <w:lang w:eastAsia="en-US"/>
        </w:rPr>
        <w:t>сопровождения</w:t>
      </w:r>
      <w:r w:rsidRPr="007F3AF5">
        <w:rPr>
          <w:rFonts w:ascii="Times New Roman" w:eastAsiaTheme="minorHAnsi" w:hAnsi="Times New Roman" w:cs="Times New Roman"/>
          <w:color w:val="000000"/>
          <w:sz w:val="24"/>
          <w:szCs w:val="24"/>
          <w:lang w:val="x-none" w:eastAsia="en-US"/>
        </w:rPr>
        <w:t xml:space="preserve"> обязательств, обязательно указывать:</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6.1.8.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xml:space="preserve">6.1.9.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xml:space="preserve">6.1.10. Оплате подлежат фактически поставленные Поставщиком и принятые в установленном порядке Покупателем товары. </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6.1.11.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 .</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xml:space="preserve">6.1.12.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6.1.13. Все платежи по договору  считаются осуществленными со дня списания средств со счета заказчика.</w:t>
      </w: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xml:space="preserve">6.1.14.  Поставщику  при исполнении Договора  запрещается перечисление средств, полученных при исполнении Казначейского </w:t>
      </w:r>
      <w:r w:rsidRPr="007F3AF5">
        <w:rPr>
          <w:rFonts w:ascii="Times New Roman" w:eastAsiaTheme="minorHAnsi" w:hAnsi="Times New Roman" w:cs="Times New Roman"/>
          <w:color w:val="000000"/>
          <w:sz w:val="24"/>
          <w:szCs w:val="24"/>
          <w:lang w:eastAsia="en-US"/>
        </w:rPr>
        <w:t>сопровождения</w:t>
      </w:r>
      <w:r w:rsidRPr="007F3AF5">
        <w:rPr>
          <w:rFonts w:ascii="Times New Roman" w:eastAsiaTheme="minorHAnsi" w:hAnsi="Times New Roman" w:cs="Times New Roman"/>
          <w:color w:val="000000"/>
          <w:sz w:val="24"/>
          <w:szCs w:val="24"/>
          <w:lang w:val="x-none" w:eastAsia="en-US"/>
        </w:rPr>
        <w:t xml:space="preserve"> обязательств:</w:t>
      </w: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а) в целях размещения средств на депозиты, а также иные финансовые инструменты;</w:t>
      </w: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б) на счета, открытые исполнителю в кредитной организации, за исключением:</w:t>
      </w: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оплаты обязательств исполнителя в соответствии с валютным законодательством Российской Федерации;</w:t>
      </w: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xml:space="preserve">-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w:t>
      </w:r>
      <w:r w:rsidRPr="007F3AF5">
        <w:rPr>
          <w:rFonts w:ascii="Times New Roman" w:eastAsiaTheme="minorHAnsi" w:hAnsi="Times New Roman" w:cs="Times New Roman"/>
          <w:color w:val="000000"/>
          <w:sz w:val="24"/>
          <w:szCs w:val="24"/>
          <w:lang w:val="x-none" w:eastAsia="en-US"/>
        </w:rPr>
        <w:lastRenderedPageBreak/>
        <w:t>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7F3AF5">
        <w:rPr>
          <w:rFonts w:ascii="Times New Roman" w:hAnsi="Times New Roman" w:cs="Times New Roman"/>
          <w:sz w:val="24"/>
          <w:szCs w:val="24"/>
        </w:rPr>
        <w:t xml:space="preserve">     </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en-US"/>
        </w:rPr>
      </w:pPr>
      <w:r w:rsidRPr="007F3AF5">
        <w:rPr>
          <w:rFonts w:ascii="Times New Roman" w:eastAsia="Times New Roman" w:hAnsi="Times New Roman" w:cs="Times New Roman"/>
          <w:sz w:val="24"/>
          <w:szCs w:val="24"/>
          <w:lang w:eastAsia="en-US"/>
        </w:rPr>
        <w:t xml:space="preserve"> </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en-US"/>
        </w:rPr>
      </w:pPr>
      <w:r w:rsidRPr="007F3AF5">
        <w:rPr>
          <w:rFonts w:ascii="Times New Roman" w:eastAsia="Times New Roman" w:hAnsi="Times New Roman" w:cs="Times New Roman"/>
          <w:b/>
          <w:color w:val="000000"/>
          <w:sz w:val="24"/>
          <w:szCs w:val="24"/>
          <w:lang w:eastAsia="en-US"/>
        </w:rPr>
        <w:t>7</w:t>
      </w:r>
      <w:r w:rsidRPr="007F3AF5">
        <w:rPr>
          <w:rFonts w:ascii="Times New Roman" w:eastAsia="Times New Roman" w:hAnsi="Times New Roman" w:cs="Times New Roman"/>
          <w:b/>
          <w:bCs/>
          <w:color w:val="000000"/>
          <w:spacing w:val="1"/>
          <w:sz w:val="24"/>
          <w:szCs w:val="24"/>
          <w:lang w:eastAsia="en-US"/>
        </w:rPr>
        <w:t xml:space="preserve">. Условия о должной осмотрительности </w:t>
      </w:r>
    </w:p>
    <w:p w:rsidR="007F3AF5" w:rsidRPr="007F3AF5" w:rsidRDefault="007F3AF5" w:rsidP="007F3AF5">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sidRPr="007F3AF5">
        <w:rPr>
          <w:rFonts w:ascii="Times New Roman" w:eastAsia="Times New Roman" w:hAnsi="Times New Roman" w:cs="Times New Roman"/>
          <w:color w:val="000000"/>
          <w:sz w:val="24"/>
          <w:szCs w:val="24"/>
        </w:rPr>
        <w:t xml:space="preserve">7.1. </w:t>
      </w:r>
      <w:r w:rsidRPr="007F3AF5">
        <w:rPr>
          <w:rFonts w:ascii="Times New Roman" w:hAnsi="Times New Roman" w:cs="Times New Roman"/>
          <w:sz w:val="24"/>
          <w:szCs w:val="24"/>
          <w:lang w:eastAsia="en-US"/>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F3AF5" w:rsidRPr="007F3AF5" w:rsidRDefault="007F3AF5" w:rsidP="007F3AF5">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sidRPr="007F3AF5">
        <w:rPr>
          <w:rFonts w:ascii="Times New Roman" w:eastAsia="Times New Roman" w:hAnsi="Times New Roman" w:cs="Times New Roman"/>
          <w:color w:val="000000"/>
          <w:sz w:val="24"/>
          <w:szCs w:val="24"/>
        </w:rPr>
        <w:t xml:space="preserve">7.2. </w:t>
      </w:r>
      <w:r w:rsidRPr="007F3AF5">
        <w:rPr>
          <w:rFonts w:ascii="Times New Roman" w:hAnsi="Times New Roman" w:cs="Times New Roman"/>
          <w:sz w:val="24"/>
          <w:szCs w:val="24"/>
          <w:lang w:eastAsia="en-US"/>
        </w:rPr>
        <w:t>Поставщик  обязан предоставлять по требованию Покупателя в 5-ти (пятидневный) срок следующие документы:</w:t>
      </w:r>
    </w:p>
    <w:p w:rsidR="007F3AF5" w:rsidRPr="007F3AF5" w:rsidRDefault="007F3AF5" w:rsidP="007F3AF5">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sidRPr="007F3AF5">
        <w:rPr>
          <w:rFonts w:ascii="Times New Roman" w:hAnsi="Times New Roman" w:cs="Times New Roman"/>
          <w:sz w:val="24"/>
          <w:szCs w:val="24"/>
          <w:lang w:eastAsia="en-US"/>
        </w:rPr>
        <w:t>а) копию штатного расписания, включая сведения о штатном заполнении.</w:t>
      </w:r>
    </w:p>
    <w:p w:rsidR="007F3AF5" w:rsidRPr="007F3AF5" w:rsidRDefault="007F3AF5" w:rsidP="007F3AF5">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sidRPr="007F3AF5">
        <w:rPr>
          <w:rFonts w:ascii="Times New Roman" w:hAnsi="Times New Roman" w:cs="Times New Roman"/>
          <w:sz w:val="24"/>
          <w:szCs w:val="24"/>
          <w:lang w:eastAsia="en-US"/>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7F3AF5" w:rsidRPr="007F3AF5" w:rsidRDefault="007F3AF5" w:rsidP="007F3AF5">
      <w:pPr>
        <w:tabs>
          <w:tab w:val="left" w:pos="-284"/>
          <w:tab w:val="left" w:pos="426"/>
          <w:tab w:val="left" w:pos="960"/>
        </w:tabs>
        <w:spacing w:after="0" w:line="240" w:lineRule="auto"/>
        <w:contextualSpacing/>
        <w:jc w:val="both"/>
        <w:rPr>
          <w:rFonts w:ascii="Times New Roman" w:hAnsi="Times New Roman" w:cs="Times New Roman"/>
          <w:sz w:val="24"/>
          <w:szCs w:val="24"/>
          <w:lang w:eastAsia="en-US"/>
        </w:rPr>
      </w:pPr>
      <w:proofErr w:type="gramStart"/>
      <w:r w:rsidRPr="007F3AF5">
        <w:rPr>
          <w:rFonts w:ascii="Times New Roman" w:hAnsi="Times New Roman" w:cs="Times New Roman"/>
          <w:sz w:val="24"/>
          <w:szCs w:val="24"/>
          <w:lang w:eastAsia="en-US"/>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7F3AF5" w:rsidRPr="007F3AF5" w:rsidRDefault="007F3AF5" w:rsidP="007F3AF5">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proofErr w:type="gramStart"/>
      <w:r w:rsidRPr="007F3AF5">
        <w:rPr>
          <w:rFonts w:ascii="Times New Roman" w:hAnsi="Times New Roman" w:cs="Times New Roman"/>
          <w:sz w:val="24"/>
          <w:szCs w:val="24"/>
          <w:lang w:eastAsia="en-US"/>
        </w:rPr>
        <w:t>Документы</w:t>
      </w:r>
      <w:proofErr w:type="gramEnd"/>
      <w:r w:rsidRPr="007F3AF5">
        <w:rPr>
          <w:rFonts w:ascii="Times New Roman" w:hAnsi="Times New Roman" w:cs="Times New Roman"/>
          <w:sz w:val="24"/>
          <w:szCs w:val="24"/>
          <w:lang w:eastAsia="en-US"/>
        </w:rPr>
        <w:t xml:space="preserve"> содержащие персональные данные предоставляются при наличии письменного согласия работников Поставщика.</w:t>
      </w:r>
    </w:p>
    <w:p w:rsidR="007F3AF5" w:rsidRPr="007F3AF5" w:rsidRDefault="007F3AF5" w:rsidP="007F3AF5">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sidRPr="007F3AF5">
        <w:rPr>
          <w:rFonts w:ascii="Times New Roman" w:hAnsi="Times New Roman" w:cs="Times New Roman"/>
          <w:sz w:val="24"/>
          <w:szCs w:val="24"/>
          <w:lang w:eastAsia="en-US"/>
        </w:rPr>
        <w:t>г) договоры, по которым использовались денежные средства, полученные от Покупателя.</w:t>
      </w:r>
    </w:p>
    <w:p w:rsidR="007F3AF5" w:rsidRPr="007F3AF5" w:rsidRDefault="007F3AF5" w:rsidP="007F3AF5">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sidRPr="007F3AF5">
        <w:rPr>
          <w:rFonts w:ascii="Times New Roman" w:hAnsi="Times New Roman" w:cs="Times New Roman"/>
          <w:sz w:val="24"/>
          <w:szCs w:val="24"/>
          <w:lang w:eastAsia="en-US"/>
        </w:rPr>
        <w:t>д) сведения о среднесписочной численности работников.</w:t>
      </w:r>
    </w:p>
    <w:p w:rsidR="007F3AF5" w:rsidRPr="007F3AF5" w:rsidRDefault="007F3AF5" w:rsidP="007F3AF5">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sidRPr="007F3AF5">
        <w:rPr>
          <w:rFonts w:ascii="Times New Roman" w:hAnsi="Times New Roman" w:cs="Times New Roman"/>
          <w:sz w:val="24"/>
          <w:szCs w:val="24"/>
          <w:lang w:eastAsia="en-US"/>
        </w:rPr>
        <w:t xml:space="preserve">е) бухгалтерский баланс и отчет о финансовых результатах за любой отчетный период в течение периода действия договора. </w:t>
      </w:r>
    </w:p>
    <w:p w:rsidR="007F3AF5" w:rsidRPr="007F3AF5" w:rsidRDefault="007F3AF5" w:rsidP="007F3AF5">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sidRPr="007F3AF5">
        <w:rPr>
          <w:rFonts w:ascii="Times New Roman" w:hAnsi="Times New Roman" w:cs="Times New Roman"/>
          <w:sz w:val="24"/>
          <w:szCs w:val="24"/>
          <w:lang w:eastAsia="en-US"/>
        </w:rPr>
        <w:t xml:space="preserve">7.3.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en-US"/>
        </w:rPr>
      </w:pPr>
      <w:r w:rsidRPr="007F3AF5">
        <w:rPr>
          <w:rFonts w:ascii="Times New Roman" w:eastAsia="Times New Roman" w:hAnsi="Times New Roman" w:cs="Times New Roman"/>
          <w:sz w:val="24"/>
          <w:szCs w:val="24"/>
          <w:lang w:eastAsia="en-US"/>
        </w:rPr>
        <w:t xml:space="preserve">7.4. </w:t>
      </w:r>
      <w:proofErr w:type="gramStart"/>
      <w:r w:rsidRPr="007F3AF5">
        <w:rPr>
          <w:rFonts w:ascii="Times New Roman" w:eastAsia="Times New Roman" w:hAnsi="Times New Roman" w:cs="Times New Roman"/>
          <w:sz w:val="24"/>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en-US"/>
        </w:rPr>
      </w:pPr>
    </w:p>
    <w:p w:rsidR="007F3AF5" w:rsidRPr="007F3AF5" w:rsidRDefault="007F3AF5" w:rsidP="007F3AF5">
      <w:pPr>
        <w:suppressAutoHyphens w:val="0"/>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7F3AF5">
        <w:rPr>
          <w:rFonts w:ascii="Times New Roman" w:eastAsiaTheme="minorHAnsi" w:hAnsi="Times New Roman" w:cs="Times New Roman"/>
          <w:color w:val="000000"/>
          <w:sz w:val="24"/>
          <w:szCs w:val="24"/>
          <w:lang w:eastAsia="en-US"/>
        </w:rPr>
        <w:t>8</w:t>
      </w:r>
      <w:r w:rsidRPr="007F3AF5">
        <w:rPr>
          <w:rFonts w:ascii="Times New Roman" w:eastAsiaTheme="minorHAnsi" w:hAnsi="Times New Roman" w:cs="Times New Roman"/>
          <w:color w:val="000000"/>
          <w:sz w:val="24"/>
          <w:szCs w:val="24"/>
          <w:lang w:val="x-none" w:eastAsia="en-US"/>
        </w:rPr>
        <w:t>.</w:t>
      </w:r>
      <w:r w:rsidRPr="007F3AF5">
        <w:rPr>
          <w:rFonts w:ascii="Times New Roman" w:eastAsiaTheme="minorHAnsi" w:hAnsi="Times New Roman" w:cs="Times New Roman"/>
          <w:color w:val="000000"/>
          <w:sz w:val="24"/>
          <w:szCs w:val="24"/>
          <w:lang w:eastAsia="en-US"/>
        </w:rPr>
        <w:t xml:space="preserve"> </w:t>
      </w:r>
      <w:r w:rsidRPr="007F3AF5">
        <w:rPr>
          <w:rFonts w:ascii="Times New Roman" w:eastAsiaTheme="minorHAnsi" w:hAnsi="Times New Roman" w:cs="Times New Roman"/>
          <w:b/>
          <w:color w:val="000000"/>
          <w:sz w:val="24"/>
          <w:szCs w:val="24"/>
          <w:lang w:eastAsia="en-US"/>
        </w:rPr>
        <w:t>Обеспечение исполнения Договора</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(применяется для обеспечения исполнения обязательств по возврату аванса к поставщикам, с которыми ранее не заключались договора или велась претензионная работа).</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eastAsia="en-US"/>
        </w:rPr>
        <w:t>8</w:t>
      </w:r>
      <w:r w:rsidRPr="007F3AF5">
        <w:rPr>
          <w:rFonts w:ascii="Times New Roman" w:eastAsiaTheme="minorHAnsi" w:hAnsi="Times New Roman" w:cs="Times New Roman"/>
          <w:color w:val="000000"/>
          <w:sz w:val="24"/>
          <w:szCs w:val="24"/>
          <w:lang w:val="x-none" w:eastAsia="en-US"/>
        </w:rPr>
        <w:t>.1. Поставщик обязуется предоставить в срок не позднее 10 (десяти) дней с даты заключения настоящего Договора обеспечение возврата аванса  по Договору в форме:</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 xml:space="preserve">безотзывной банковской гарантии (далее – банковская гарантия), выданной банком; </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денежных средств путем их перечисления Заказчику (обеспечительный платеж).</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val="x-none" w:eastAsia="en-US"/>
        </w:rPr>
        <w:t>По согласованию с Заказчиком Поставщиком может быть предложен иной способ обеспечения, предусмотренный законодательством РФ.</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eastAsia="en-US"/>
        </w:rPr>
        <w:t>8</w:t>
      </w:r>
      <w:r w:rsidRPr="007F3AF5">
        <w:rPr>
          <w:rFonts w:ascii="Times New Roman" w:eastAsiaTheme="minorHAnsi" w:hAnsi="Times New Roman" w:cs="Times New Roman"/>
          <w:color w:val="000000"/>
          <w:sz w:val="24"/>
          <w:szCs w:val="24"/>
          <w:lang w:val="x-none" w:eastAsia="en-US"/>
        </w:rPr>
        <w:t>.2. Поставщик несет все расходы по получению обеспечения возврата аванса  по Договору.</w:t>
      </w:r>
    </w:p>
    <w:p w:rsidR="007F3AF5" w:rsidRPr="007F3AF5" w:rsidRDefault="007F3AF5" w:rsidP="007F3AF5">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val="x-none" w:eastAsia="en-US"/>
        </w:rPr>
      </w:pPr>
      <w:r w:rsidRPr="007F3AF5">
        <w:rPr>
          <w:rFonts w:ascii="Times New Roman" w:eastAsiaTheme="minorHAnsi" w:hAnsi="Times New Roman" w:cs="Times New Roman"/>
          <w:color w:val="000000"/>
          <w:sz w:val="24"/>
          <w:szCs w:val="24"/>
          <w:lang w:eastAsia="en-US"/>
        </w:rPr>
        <w:lastRenderedPageBreak/>
        <w:t>8</w:t>
      </w:r>
      <w:r w:rsidRPr="007F3AF5">
        <w:rPr>
          <w:rFonts w:ascii="Times New Roman" w:eastAsiaTheme="minorHAnsi" w:hAnsi="Times New Roman" w:cs="Times New Roman"/>
          <w:color w:val="000000"/>
          <w:sz w:val="24"/>
          <w:szCs w:val="24"/>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val="x-none" w:eastAsia="en-US"/>
        </w:rPr>
      </w:pPr>
      <w:r w:rsidRPr="007F3AF5">
        <w:rPr>
          <w:rFonts w:ascii="Times New Roman" w:eastAsiaTheme="minorHAnsi" w:hAnsi="Times New Roman" w:cs="Times New Roman"/>
          <w:color w:val="000000"/>
          <w:sz w:val="24"/>
          <w:szCs w:val="24"/>
          <w:lang w:eastAsia="en-US"/>
        </w:rPr>
        <w:t>8</w:t>
      </w:r>
      <w:r w:rsidRPr="007F3AF5">
        <w:rPr>
          <w:rFonts w:ascii="Times New Roman" w:eastAsiaTheme="minorHAnsi" w:hAnsi="Times New Roman" w:cs="Times New Roman"/>
          <w:color w:val="000000"/>
          <w:sz w:val="24"/>
          <w:szCs w:val="24"/>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7F3AF5" w:rsidRPr="007F3AF5" w:rsidRDefault="007F3AF5" w:rsidP="007F3AF5">
      <w:pPr>
        <w:rPr>
          <w:rFonts w:ascii="Times New Roman" w:hAnsi="Times New Roman" w:cs="Times New Roman"/>
          <w:sz w:val="24"/>
          <w:szCs w:val="24"/>
          <w:lang w:eastAsia="en-US"/>
        </w:rPr>
      </w:pPr>
      <w:r w:rsidRPr="007F3AF5">
        <w:rPr>
          <w:rFonts w:ascii="Times New Roman" w:hAnsi="Times New Roman" w:cs="Times New Roman"/>
          <w:b/>
          <w:sz w:val="24"/>
          <w:szCs w:val="24"/>
          <w:lang w:eastAsia="ru-RU"/>
        </w:rPr>
        <w:t>9</w:t>
      </w:r>
      <w:r>
        <w:rPr>
          <w:rFonts w:ascii="Times New Roman" w:hAnsi="Times New Roman" w:cs="Times New Roman"/>
          <w:b/>
          <w:sz w:val="24"/>
          <w:szCs w:val="24"/>
          <w:lang w:eastAsia="ru-RU"/>
        </w:rPr>
        <w:t xml:space="preserve">. </w:t>
      </w:r>
      <w:r w:rsidRPr="007F3AF5">
        <w:rPr>
          <w:rFonts w:ascii="Times New Roman" w:hAnsi="Times New Roman" w:cs="Times New Roman"/>
          <w:b/>
          <w:sz w:val="24"/>
          <w:szCs w:val="24"/>
          <w:lang w:eastAsia="ru-RU"/>
        </w:rPr>
        <w:t>Запрет на перечисление целевых средств</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9.1. </w:t>
      </w:r>
      <w:proofErr w:type="gramStart"/>
      <w:r w:rsidRPr="007F3AF5">
        <w:rPr>
          <w:rFonts w:ascii="Times New Roman" w:eastAsia="Times New Roman" w:hAnsi="Times New Roman" w:cs="Times New Roman"/>
          <w:sz w:val="24"/>
          <w:szCs w:val="24"/>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7F3AF5">
        <w:rPr>
          <w:rFonts w:ascii="Times New Roman" w:eastAsia="Times New Roman" w:hAnsi="Times New Roman" w:cs="Times New Roman"/>
          <w:sz w:val="24"/>
          <w:szCs w:val="24"/>
          <w:lang w:eastAsia="ru-RU"/>
        </w:rPr>
        <w:t xml:space="preserve"> банка Российской Федерации, в кредитной организации (далее - банк); </w:t>
      </w:r>
      <w:proofErr w:type="gramStart"/>
      <w:r w:rsidRPr="007F3AF5">
        <w:rPr>
          <w:rFonts w:ascii="Times New Roman" w:eastAsia="Times New Roman" w:hAnsi="Times New Roman" w:cs="Times New Roman"/>
          <w:sz w:val="24"/>
          <w:szCs w:val="24"/>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7F3AF5">
        <w:rPr>
          <w:rFonts w:ascii="Times New Roman" w:eastAsia="Times New Roman" w:hAnsi="Times New Roman" w:cs="Times New Roman"/>
          <w:sz w:val="24"/>
          <w:szCs w:val="24"/>
          <w:lang w:eastAsia="ru-RU"/>
        </w:rPr>
        <w:t>);</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на счета, открытые в банке юридическому лицу, за исключением:</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оплаты обязательств юридического лица в соответствии с </w:t>
      </w:r>
      <w:hyperlink r:id="rId11" w:history="1">
        <w:r w:rsidRPr="007F3AF5">
          <w:rPr>
            <w:rFonts w:ascii="Times New Roman" w:eastAsia="Times New Roman" w:hAnsi="Times New Roman" w:cs="Times New Roman"/>
            <w:sz w:val="24"/>
            <w:szCs w:val="24"/>
            <w:lang w:eastAsia="ru-RU"/>
          </w:rPr>
          <w:t>валютным законодательством</w:t>
        </w:r>
      </w:hyperlink>
      <w:r w:rsidRPr="007F3AF5">
        <w:rPr>
          <w:rFonts w:ascii="Times New Roman" w:eastAsia="Times New Roman" w:hAnsi="Times New Roman" w:cs="Times New Roman"/>
          <w:sz w:val="24"/>
          <w:szCs w:val="24"/>
          <w:lang w:eastAsia="ru-RU"/>
        </w:rPr>
        <w:t xml:space="preserve"> Российской Федерации;</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proofErr w:type="gramStart"/>
      <w:r w:rsidRPr="007F3AF5">
        <w:rPr>
          <w:rFonts w:ascii="Times New Roman" w:eastAsia="Times New Roman" w:hAnsi="Times New Roman" w:cs="Times New Roman"/>
          <w:sz w:val="24"/>
          <w:szCs w:val="24"/>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7F3AF5">
        <w:rPr>
          <w:rFonts w:ascii="Times New Roman" w:eastAsia="Times New Roman" w:hAnsi="Times New Roman" w:cs="Times New Roman"/>
          <w:sz w:val="24"/>
          <w:szCs w:val="24"/>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proofErr w:type="gramStart"/>
      <w:r w:rsidRPr="007F3AF5">
        <w:rPr>
          <w:rFonts w:ascii="Times New Roman" w:eastAsia="Times New Roman" w:hAnsi="Times New Roman" w:cs="Times New Roman"/>
          <w:sz w:val="24"/>
          <w:szCs w:val="24"/>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7F3AF5">
          <w:rPr>
            <w:rFonts w:ascii="Times New Roman" w:eastAsia="Times New Roman" w:hAnsi="Times New Roman" w:cs="Times New Roman"/>
            <w:sz w:val="24"/>
            <w:szCs w:val="24"/>
            <w:lang w:eastAsia="ru-RU"/>
          </w:rPr>
          <w:t>абзаце восьмом</w:t>
        </w:r>
      </w:hyperlink>
      <w:r w:rsidRPr="007F3AF5">
        <w:rPr>
          <w:rFonts w:ascii="Times New Roman" w:eastAsia="Times New Roman" w:hAnsi="Times New Roman" w:cs="Times New Roman"/>
          <w:sz w:val="24"/>
          <w:szCs w:val="24"/>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proofErr w:type="gramStart"/>
      <w:r w:rsidRPr="007F3AF5">
        <w:rPr>
          <w:rFonts w:ascii="Times New Roman" w:eastAsia="Times New Roman" w:hAnsi="Times New Roman" w:cs="Times New Roman"/>
          <w:sz w:val="24"/>
          <w:szCs w:val="24"/>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7F3AF5">
        <w:rPr>
          <w:rFonts w:ascii="Times New Roman" w:eastAsia="Times New Roman" w:hAnsi="Times New Roman" w:cs="Times New Roman"/>
          <w:sz w:val="24"/>
          <w:szCs w:val="24"/>
          <w:lang w:eastAsia="ru-RU"/>
        </w:rPr>
        <w:t xml:space="preserve"> по переносу (переустройству, присоединению) принадлежащих юридическим лицам инженерных сетей, коммуникаций, </w:t>
      </w:r>
      <w:r w:rsidRPr="007F3AF5">
        <w:rPr>
          <w:rFonts w:ascii="Times New Roman" w:eastAsia="Times New Roman" w:hAnsi="Times New Roman" w:cs="Times New Roman"/>
          <w:sz w:val="24"/>
          <w:szCs w:val="24"/>
          <w:lang w:eastAsia="ru-RU"/>
        </w:rPr>
        <w:lastRenderedPageBreak/>
        <w:t xml:space="preserve">сооружений в соответствии с </w:t>
      </w:r>
      <w:hyperlink r:id="rId12" w:history="1">
        <w:r w:rsidRPr="007F3AF5">
          <w:rPr>
            <w:rFonts w:ascii="Times New Roman" w:eastAsia="Times New Roman" w:hAnsi="Times New Roman" w:cs="Times New Roman"/>
            <w:sz w:val="24"/>
            <w:szCs w:val="24"/>
            <w:lang w:eastAsia="ru-RU"/>
          </w:rPr>
          <w:t>законодательством</w:t>
        </w:r>
      </w:hyperlink>
      <w:r w:rsidRPr="007F3AF5">
        <w:rPr>
          <w:rFonts w:ascii="Times New Roman" w:eastAsia="Times New Roman" w:hAnsi="Times New Roman" w:cs="Times New Roman"/>
          <w:sz w:val="24"/>
          <w:szCs w:val="24"/>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9.2. Обязанность открыть юридическим лицам лицевые счета для учета операций не участников бюджетного процесса </w:t>
      </w:r>
      <w:proofErr w:type="gramStart"/>
      <w:r w:rsidRPr="007F3AF5">
        <w:rPr>
          <w:rFonts w:ascii="Times New Roman" w:eastAsia="Times New Roman" w:hAnsi="Times New Roman" w:cs="Times New Roman"/>
          <w:sz w:val="24"/>
          <w:szCs w:val="24"/>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7F3AF5">
        <w:rPr>
          <w:rFonts w:ascii="Times New Roman" w:eastAsia="Times New Roman" w:hAnsi="Times New Roman" w:cs="Times New Roman"/>
          <w:sz w:val="24"/>
          <w:szCs w:val="24"/>
          <w:lang w:eastAsia="ru-RU"/>
        </w:rPr>
        <w:t>;</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9.3.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7F3AF5">
          <w:rPr>
            <w:rFonts w:ascii="Times New Roman" w:eastAsia="Times New Roman" w:hAnsi="Times New Roman" w:cs="Times New Roman"/>
            <w:sz w:val="24"/>
            <w:szCs w:val="24"/>
            <w:lang w:eastAsia="ru-RU"/>
          </w:rPr>
          <w:t>подпункте "в" пункта 2</w:t>
        </w:r>
      </w:hyperlink>
      <w:r w:rsidRPr="007F3AF5">
        <w:rPr>
          <w:rFonts w:ascii="Times New Roman" w:eastAsia="Times New Roman" w:hAnsi="Times New Roman" w:cs="Times New Roman"/>
          <w:sz w:val="24"/>
          <w:szCs w:val="24"/>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9.4. Представление в территориальные органы Федерального казначейства документов, предусмотренных порядком санкционирования целевых средств;</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ru-RU"/>
        </w:rPr>
      </w:pPr>
      <w:r w:rsidRPr="007F3AF5">
        <w:rPr>
          <w:rFonts w:ascii="Times New Roman" w:eastAsia="Times New Roman" w:hAnsi="Times New Roman" w:cs="Times New Roman"/>
          <w:sz w:val="24"/>
          <w:szCs w:val="24"/>
          <w:lang w:eastAsia="ru-RU"/>
        </w:rPr>
        <w:t xml:space="preserve">9.5.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13" w:history="1">
        <w:r w:rsidRPr="007F3AF5">
          <w:rPr>
            <w:rFonts w:ascii="Times New Roman" w:eastAsia="Times New Roman" w:hAnsi="Times New Roman" w:cs="Times New Roman"/>
            <w:sz w:val="24"/>
            <w:szCs w:val="24"/>
            <w:lang w:eastAsia="ru-RU"/>
          </w:rPr>
          <w:t>порядок</w:t>
        </w:r>
      </w:hyperlink>
      <w:r w:rsidRPr="007F3AF5">
        <w:rPr>
          <w:rFonts w:ascii="Times New Roman" w:eastAsia="Times New Roman" w:hAnsi="Times New Roman" w:cs="Times New Roman"/>
          <w:sz w:val="24"/>
          <w:szCs w:val="24"/>
          <w:lang w:eastAsia="ru-RU"/>
        </w:rPr>
        <w:t xml:space="preserve"> формирования которого установлен Федеральным казначейством;</w:t>
      </w:r>
    </w:p>
    <w:p w:rsidR="007F3AF5" w:rsidRPr="007F3AF5" w:rsidRDefault="007F3AF5" w:rsidP="007F3AF5">
      <w:pPr>
        <w:suppressAutoHyphens w:val="0"/>
        <w:spacing w:line="240" w:lineRule="auto"/>
        <w:contextualSpacing/>
        <w:jc w:val="both"/>
        <w:rPr>
          <w:rFonts w:ascii="Times New Roman" w:eastAsia="Times New Roman" w:hAnsi="Times New Roman" w:cs="Times New Roman"/>
          <w:sz w:val="24"/>
          <w:szCs w:val="24"/>
          <w:lang w:eastAsia="en-US"/>
        </w:rPr>
      </w:pPr>
      <w:r w:rsidRPr="007F3AF5">
        <w:rPr>
          <w:rFonts w:ascii="Times New Roman" w:eastAsia="Times New Roman" w:hAnsi="Times New Roman" w:cs="Times New Roman"/>
          <w:sz w:val="24"/>
          <w:szCs w:val="24"/>
          <w:lang w:eastAsia="ru-RU"/>
        </w:rPr>
        <w:t xml:space="preserve">9.6. Иные условия, определенные актами Правительства Российской Федерации, принимаемыми в соответствии с </w:t>
      </w:r>
      <w:hyperlink r:id="rId14" w:history="1">
        <w:r w:rsidRPr="007F3AF5">
          <w:rPr>
            <w:rFonts w:ascii="Times New Roman" w:eastAsia="Times New Roman" w:hAnsi="Times New Roman" w:cs="Times New Roman"/>
            <w:sz w:val="24"/>
            <w:szCs w:val="24"/>
            <w:lang w:eastAsia="ru-RU"/>
          </w:rPr>
          <w:t>пунктом 5 части 2 статьи 5</w:t>
        </w:r>
      </w:hyperlink>
      <w:r w:rsidRPr="007F3AF5">
        <w:rPr>
          <w:rFonts w:ascii="Times New Roman" w:eastAsia="Times New Roman" w:hAnsi="Times New Roman" w:cs="Times New Roman"/>
          <w:sz w:val="24"/>
          <w:szCs w:val="24"/>
          <w:lang w:eastAsia="ru-RU"/>
        </w:rPr>
        <w:t xml:space="preserve"> Федерального закона</w:t>
      </w:r>
      <w:r w:rsidRPr="007F3AF5">
        <w:rPr>
          <w:rFonts w:ascii="Times New Roman" w:eastAsia="Times New Roman" w:hAnsi="Times New Roman" w:cs="Times New Roman"/>
          <w:sz w:val="24"/>
          <w:szCs w:val="24"/>
          <w:lang w:eastAsia="en-US"/>
        </w:rPr>
        <w:t>.</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5"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1F3819">
              <w:rPr>
                <w:rFonts w:ascii="Times New Roman" w:eastAsia="Times New Roman" w:hAnsi="Times New Roman" w:cs="Times New Roman"/>
                <w:b/>
                <w:bCs/>
                <w:color w:val="000000"/>
                <w:lang w:eastAsia="ru-RU"/>
              </w:rPr>
              <w:t>тн</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4A4" w:rsidRDefault="004934A4" w:rsidP="005C4CBB">
      <w:pPr>
        <w:spacing w:after="0" w:line="240" w:lineRule="auto"/>
      </w:pPr>
      <w:r>
        <w:separator/>
      </w:r>
    </w:p>
  </w:endnote>
  <w:endnote w:type="continuationSeparator" w:id="0">
    <w:p w:rsidR="004934A4" w:rsidRDefault="004934A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4A4" w:rsidRDefault="004934A4" w:rsidP="005C4CBB">
      <w:pPr>
        <w:spacing w:after="0" w:line="240" w:lineRule="auto"/>
      </w:pPr>
      <w:r>
        <w:separator/>
      </w:r>
    </w:p>
  </w:footnote>
  <w:footnote w:type="continuationSeparator" w:id="0">
    <w:p w:rsidR="004934A4" w:rsidRDefault="004934A4" w:rsidP="005C4CBB">
      <w:pPr>
        <w:spacing w:after="0" w:line="240" w:lineRule="auto"/>
      </w:pPr>
      <w:r>
        <w:continuationSeparator/>
      </w:r>
    </w:p>
  </w:footnote>
  <w:footnote w:id="1">
    <w:p w:rsidR="004934A4" w:rsidRPr="006A4B85" w:rsidRDefault="004934A4"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5736B1"/>
    <w:multiLevelType w:val="hybridMultilevel"/>
    <w:tmpl w:val="DAFA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279C"/>
    <w:rsid w:val="001044B0"/>
    <w:rsid w:val="0012408A"/>
    <w:rsid w:val="00143E2D"/>
    <w:rsid w:val="001539A3"/>
    <w:rsid w:val="00153E9D"/>
    <w:rsid w:val="00154D8B"/>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3819"/>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4A4"/>
    <w:rsid w:val="00493906"/>
    <w:rsid w:val="004A4E57"/>
    <w:rsid w:val="004A5544"/>
    <w:rsid w:val="004A5715"/>
    <w:rsid w:val="004B2BA8"/>
    <w:rsid w:val="004B4806"/>
    <w:rsid w:val="004C69DE"/>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502"/>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C55"/>
    <w:rsid w:val="007E6D2E"/>
    <w:rsid w:val="007F0591"/>
    <w:rsid w:val="007F0B05"/>
    <w:rsid w:val="007F3AF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C74E7"/>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5A38"/>
    <w:rsid w:val="009D77B3"/>
    <w:rsid w:val="009E04CE"/>
    <w:rsid w:val="009E5836"/>
    <w:rsid w:val="009F2851"/>
    <w:rsid w:val="00A01071"/>
    <w:rsid w:val="00A06A0B"/>
    <w:rsid w:val="00A06E11"/>
    <w:rsid w:val="00A31455"/>
    <w:rsid w:val="00A31AD4"/>
    <w:rsid w:val="00A5177E"/>
    <w:rsid w:val="00A55C3D"/>
    <w:rsid w:val="00A60191"/>
    <w:rsid w:val="00A60E3C"/>
    <w:rsid w:val="00A61346"/>
    <w:rsid w:val="00A67281"/>
    <w:rsid w:val="00A74778"/>
    <w:rsid w:val="00A76F40"/>
    <w:rsid w:val="00A847E2"/>
    <w:rsid w:val="00A85929"/>
    <w:rsid w:val="00A92F2C"/>
    <w:rsid w:val="00A95690"/>
    <w:rsid w:val="00A96094"/>
    <w:rsid w:val="00AA179C"/>
    <w:rsid w:val="00AA279E"/>
    <w:rsid w:val="00AA2AB0"/>
    <w:rsid w:val="00AC1FDD"/>
    <w:rsid w:val="00AC6789"/>
    <w:rsid w:val="00AF14A6"/>
    <w:rsid w:val="00AF24AE"/>
    <w:rsid w:val="00AF3C41"/>
    <w:rsid w:val="00AF71F8"/>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5EAF"/>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1555210.1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825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3556.4" TargetMode="External"/><Relationship Id="rId5" Type="http://schemas.openxmlformats.org/officeDocument/2006/relationships/settings" Target="settings.xml"/><Relationship Id="rId15" Type="http://schemas.openxmlformats.org/officeDocument/2006/relationships/hyperlink" Target="http://etprf.ru//" TargetMode="Externa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hyperlink" Target="garantF1://71470266.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2CFA3-81FC-437D-A9B5-BD14756C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16</Pages>
  <Words>7176</Words>
  <Characters>40906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31</cp:revision>
  <dcterms:created xsi:type="dcterms:W3CDTF">2022-02-18T06:04:00Z</dcterms:created>
  <dcterms:modified xsi:type="dcterms:W3CDTF">2022-07-05T10:20:00Z</dcterms:modified>
</cp:coreProperties>
</file>